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61"/>
      </w:tblGrid>
      <w:tr w:rsidR="000C498F" w:rsidRPr="000C498F" w:rsidTr="000C498F">
        <w:tc>
          <w:tcPr>
            <w:tcW w:w="3227" w:type="dxa"/>
          </w:tcPr>
          <w:p w:rsidR="000C498F" w:rsidRPr="000C498F" w:rsidRDefault="000C498F" w:rsidP="000C498F">
            <w:pPr>
              <w:jc w:val="center"/>
              <w:rPr>
                <w:b/>
              </w:rPr>
            </w:pPr>
            <w:bookmarkStart w:id="0" w:name="_GoBack"/>
            <w:bookmarkEnd w:id="0"/>
            <w:r w:rsidRPr="000C498F">
              <w:rPr>
                <w:b/>
              </w:rPr>
              <w:t>ỦY BAN NHÂN DÂN</w:t>
            </w:r>
          </w:p>
          <w:p w:rsidR="000C498F" w:rsidRPr="000C498F" w:rsidRDefault="000C498F" w:rsidP="000C498F">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598540</wp:posOffset>
                      </wp:positionH>
                      <wp:positionV relativeFrom="paragraph">
                        <wp:posOffset>208204</wp:posOffset>
                      </wp:positionV>
                      <wp:extent cx="532262"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5322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15pt,16.4pt" to="89.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" strokecolor="black [3213]"/>
                  </w:pict>
                </mc:Fallback>
              </mc:AlternateContent>
            </w:r>
            <w:r w:rsidRPr="000C498F">
              <w:rPr>
                <w:b/>
              </w:rPr>
              <w:t>XÃ VINH HƯNG</w:t>
            </w:r>
          </w:p>
        </w:tc>
        <w:tc>
          <w:tcPr>
            <w:tcW w:w="6061" w:type="dxa"/>
          </w:tcPr>
          <w:p w:rsidR="000C498F" w:rsidRPr="000C498F" w:rsidRDefault="000C498F" w:rsidP="000C498F">
            <w:pPr>
              <w:jc w:val="center"/>
              <w:rPr>
                <w:b/>
              </w:rPr>
            </w:pPr>
            <w:r w:rsidRPr="000C498F">
              <w:rPr>
                <w:b/>
              </w:rPr>
              <w:t>CỘNG HÒA XÃ HỘI CHỦ NGHĨA VIỆT NAM</w:t>
            </w:r>
          </w:p>
          <w:p w:rsidR="000C498F" w:rsidRPr="000C498F" w:rsidRDefault="000C498F" w:rsidP="000C498F">
            <w:pPr>
              <w:jc w:val="center"/>
              <w:rPr>
                <w:b/>
              </w:rPr>
            </w:pPr>
            <w:r w:rsidRPr="000C498F">
              <w:rPr>
                <w:b/>
              </w:rPr>
              <w:t>Độc lập – Tự do – Hạnh phúc</w:t>
            </w:r>
          </w:p>
          <w:p w:rsidR="000C498F" w:rsidRPr="000C498F" w:rsidRDefault="000C498F" w:rsidP="000C498F">
            <w:pPr>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787626</wp:posOffset>
                      </wp:positionH>
                      <wp:positionV relativeFrom="paragraph">
                        <wp:posOffset>3734</wp:posOffset>
                      </wp:positionV>
                      <wp:extent cx="2122227"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21222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pt,.3pt" to="22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" strokecolor="black [3213]"/>
                  </w:pict>
                </mc:Fallback>
              </mc:AlternateContent>
            </w:r>
          </w:p>
        </w:tc>
      </w:tr>
      <w:tr w:rsidR="000C498F" w:rsidTr="000C498F">
        <w:tc>
          <w:tcPr>
            <w:tcW w:w="3227" w:type="dxa"/>
          </w:tcPr>
          <w:p w:rsidR="000C498F" w:rsidRDefault="000C498F" w:rsidP="00F3372E">
            <w:pPr>
              <w:jc w:val="center"/>
            </w:pPr>
            <w:r>
              <w:t>Số:</w:t>
            </w:r>
            <w:r w:rsidR="00F3372E">
              <w:t xml:space="preserve"> 115</w:t>
            </w:r>
            <w:r>
              <w:t>/TB-UBND</w:t>
            </w:r>
          </w:p>
        </w:tc>
        <w:tc>
          <w:tcPr>
            <w:tcW w:w="6061" w:type="dxa"/>
          </w:tcPr>
          <w:p w:rsidR="000C498F" w:rsidRPr="000C498F" w:rsidRDefault="000C498F" w:rsidP="000C498F">
            <w:pPr>
              <w:jc w:val="center"/>
              <w:rPr>
                <w:i/>
              </w:rPr>
            </w:pPr>
            <w:r>
              <w:rPr>
                <w:i/>
              </w:rPr>
              <w:t>Vinh Hưng, ngày 02 tháng 3 năm 2021</w:t>
            </w:r>
          </w:p>
        </w:tc>
      </w:tr>
    </w:tbl>
    <w:p w:rsidR="00264E22" w:rsidRDefault="009E4B5E"/>
    <w:p w:rsidR="000C498F" w:rsidRPr="000C498F" w:rsidRDefault="000C498F" w:rsidP="000C498F">
      <w:pPr>
        <w:spacing w:line="240" w:lineRule="auto"/>
        <w:jc w:val="center"/>
        <w:rPr>
          <w:b/>
        </w:rPr>
      </w:pPr>
      <w:r w:rsidRPr="000C498F">
        <w:rPr>
          <w:b/>
        </w:rPr>
        <w:t>THÔNG BÁO ĐẤU GIÁ CHO THUÊ QUYỀN SỬ DỤNG ĐẤT</w:t>
      </w:r>
    </w:p>
    <w:p w:rsidR="000C498F" w:rsidRDefault="000C498F" w:rsidP="000C498F">
      <w:pPr>
        <w:spacing w:line="240" w:lineRule="auto"/>
        <w:jc w:val="center"/>
        <w:rPr>
          <w:b/>
        </w:rPr>
      </w:pPr>
      <w:r w:rsidRPr="000C498F">
        <w:rPr>
          <w:b/>
        </w:rPr>
        <w:t>Đất nuôi trồng thủy sản tại xã Vinh Hưng, huyện Phú Lộc</w:t>
      </w:r>
    </w:p>
    <w:p w:rsidR="000C498F" w:rsidRDefault="000C498F" w:rsidP="000C498F">
      <w:pPr>
        <w:spacing w:line="240" w:lineRule="auto"/>
        <w:jc w:val="cente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1963316</wp:posOffset>
                </wp:positionH>
                <wp:positionV relativeFrom="paragraph">
                  <wp:posOffset>49549</wp:posOffset>
                </wp:positionV>
                <wp:extent cx="1603612"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16036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4.6pt,3.9pt" to="280.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" strokecolor="black [3213]"/>
            </w:pict>
          </mc:Fallback>
        </mc:AlternateContent>
      </w:r>
    </w:p>
    <w:p w:rsidR="000C498F" w:rsidRDefault="000C498F" w:rsidP="000C498F">
      <w:pPr>
        <w:spacing w:line="240" w:lineRule="auto"/>
        <w:jc w:val="both"/>
      </w:pPr>
      <w:r>
        <w:tab/>
      </w:r>
    </w:p>
    <w:p w:rsidR="000C498F" w:rsidRDefault="000C498F" w:rsidP="000C498F">
      <w:pPr>
        <w:spacing w:line="240" w:lineRule="auto"/>
        <w:ind w:firstLine="720"/>
        <w:jc w:val="both"/>
      </w:pPr>
      <w:r>
        <w:t>UBND xã Vinh Hưng phối hợp với Trung tâm Phát triển quỹ đất huyện Phú Lộc tổ chức đấu giá cho thuê quyền sử dụng đất các lô đất nuôi trồng thủy sản tại xã Vinh Hưng, huyện Phú Lộc, tỉnh Thừa Thiên Huế như sau:</w:t>
      </w:r>
    </w:p>
    <w:p w:rsidR="000C498F" w:rsidRPr="007363DF" w:rsidRDefault="000C498F" w:rsidP="000C498F">
      <w:pPr>
        <w:spacing w:line="240" w:lineRule="auto"/>
        <w:jc w:val="both"/>
        <w:rPr>
          <w:b/>
        </w:rPr>
      </w:pPr>
      <w:r>
        <w:tab/>
      </w:r>
      <w:r w:rsidRPr="007363DF">
        <w:rPr>
          <w:b/>
        </w:rPr>
        <w:t>I. Vị trí, số lô, đặc điểm, quỹ đất đấu giá và cơ quan có tài sản, nơi có tài sản đấu giá:</w:t>
      </w:r>
    </w:p>
    <w:p w:rsidR="000C498F" w:rsidRDefault="000C498F" w:rsidP="000C498F">
      <w:pPr>
        <w:spacing w:line="240" w:lineRule="auto"/>
        <w:jc w:val="both"/>
      </w:pPr>
      <w:r w:rsidRPr="007363DF">
        <w:rPr>
          <w:b/>
        </w:rPr>
        <w:tab/>
        <w:t>1. Số lô đất đấu giá:</w:t>
      </w:r>
      <w:r>
        <w:t xml:space="preserve"> 22 lô đất tại xứ đồng Đình Đôi, xứ đồng Vùng 1, xứ đồng Bến Phểu, xứ đồng Vĩnh Lăng và xứ đồng Cây Ghè, xã Vinh Hưng, huyện Phú Lộc, tỉnh Thừa Thiên Huế.</w:t>
      </w:r>
    </w:p>
    <w:p w:rsidR="000C498F" w:rsidRPr="007363DF" w:rsidRDefault="000C498F" w:rsidP="000C498F">
      <w:pPr>
        <w:spacing w:line="240" w:lineRule="auto"/>
        <w:jc w:val="both"/>
        <w:rPr>
          <w:b/>
        </w:rPr>
      </w:pPr>
      <w:r w:rsidRPr="007363DF">
        <w:rPr>
          <w:b/>
        </w:rPr>
        <w:tab/>
        <w:t>2. Vị trí, địa điểm và hạ tầng kỹ thuật thửa đất đấu giá:</w:t>
      </w:r>
    </w:p>
    <w:p w:rsidR="000C498F" w:rsidRDefault="000C498F" w:rsidP="000C498F">
      <w:pPr>
        <w:spacing w:line="240" w:lineRule="auto"/>
        <w:jc w:val="both"/>
      </w:pPr>
      <w:r>
        <w:tab/>
        <w:t>a. Vị trí:</w:t>
      </w:r>
      <w:r w:rsidRPr="000C498F">
        <w:t xml:space="preserve"> </w:t>
      </w:r>
      <w:r>
        <w:t>xứ đồng Đình Đôi, xứ đồng Vùng 1, xứ đồng Bến Phểu, xứ đồng Vĩnh Lăng và xứ đồng Cây Ghè, xã Vinh Hưng, huyện Phú Lộc.</w:t>
      </w:r>
    </w:p>
    <w:p w:rsidR="000C498F" w:rsidRDefault="000C498F" w:rsidP="000C498F">
      <w:pPr>
        <w:spacing w:line="240" w:lineRule="auto"/>
        <w:jc w:val="both"/>
      </w:pPr>
      <w:r>
        <w:tab/>
        <w:t>b. Hạ tầng kỹ thuật: Tương đối đầy đủ, có mương nước</w:t>
      </w:r>
    </w:p>
    <w:p w:rsidR="000C498F" w:rsidRDefault="000C498F" w:rsidP="000C498F">
      <w:pPr>
        <w:spacing w:line="240" w:lineRule="auto"/>
        <w:jc w:val="both"/>
      </w:pPr>
      <w:r>
        <w:tab/>
        <w:t>c. Hiện trạng sử dụng đất: Đất 5% UBND xã quản lý</w:t>
      </w:r>
    </w:p>
    <w:p w:rsidR="000C498F" w:rsidRDefault="000C498F" w:rsidP="000C498F">
      <w:pPr>
        <w:spacing w:line="240" w:lineRule="auto"/>
        <w:jc w:val="both"/>
      </w:pPr>
      <w:r>
        <w:tab/>
      </w:r>
      <w:r w:rsidRPr="007363DF">
        <w:rPr>
          <w:b/>
        </w:rPr>
        <w:t>3. Mục đích sử dụng đất:</w:t>
      </w:r>
      <w:r>
        <w:t xml:space="preserve"> Đất nuôi trồng thủy sản; Thời gian thuê 5 năm</w:t>
      </w:r>
    </w:p>
    <w:p w:rsidR="000C498F" w:rsidRPr="007363DF" w:rsidRDefault="000C498F" w:rsidP="000C498F">
      <w:pPr>
        <w:spacing w:line="240" w:lineRule="auto"/>
        <w:jc w:val="both"/>
        <w:rPr>
          <w:b/>
        </w:rPr>
      </w:pPr>
      <w:r w:rsidRPr="007363DF">
        <w:rPr>
          <w:b/>
        </w:rPr>
        <w:tab/>
        <w:t>4. Cơ quan có tài sản đấu giá và nơi có tài sản đấu giá</w:t>
      </w:r>
      <w:r w:rsidR="00C208D3" w:rsidRPr="007363DF">
        <w:rPr>
          <w:b/>
        </w:rPr>
        <w:t>:</w:t>
      </w:r>
    </w:p>
    <w:p w:rsidR="00C208D3" w:rsidRDefault="00C208D3" w:rsidP="000C498F">
      <w:pPr>
        <w:spacing w:line="240" w:lineRule="auto"/>
        <w:jc w:val="both"/>
      </w:pPr>
      <w:r>
        <w:tab/>
        <w:t>- Cơ quan có tài sản đấu giá: UBND xã Vinh Hưng</w:t>
      </w:r>
    </w:p>
    <w:p w:rsidR="00C208D3" w:rsidRDefault="00C208D3" w:rsidP="000C498F">
      <w:pPr>
        <w:spacing w:line="240" w:lineRule="auto"/>
        <w:jc w:val="both"/>
      </w:pPr>
      <w:r>
        <w:tab/>
        <w:t>Địa chỉ: Trụ sở UBND xã Vinh Hưng – thôn Phụng Chánh 1, xã Vinh Hưng, huyện Phú Lộc, tỉnh Thừa Thiên Huế.</w:t>
      </w:r>
    </w:p>
    <w:p w:rsidR="00C208D3" w:rsidRPr="007363DF" w:rsidRDefault="00C208D3" w:rsidP="000C498F">
      <w:pPr>
        <w:spacing w:line="240" w:lineRule="auto"/>
        <w:jc w:val="both"/>
        <w:rPr>
          <w:b/>
        </w:rPr>
      </w:pPr>
      <w:r>
        <w:tab/>
      </w:r>
      <w:r w:rsidRPr="007363DF">
        <w:rPr>
          <w:b/>
        </w:rPr>
        <w:t>II. Tên tài sản, số lượng của tài sản đấu giá, giá khởi điểm, bước giá, tiền đặt cọc trước</w:t>
      </w:r>
      <w:r w:rsidR="007363DF" w:rsidRPr="007363DF">
        <w:rPr>
          <w:b/>
        </w:rPr>
        <w:t>:</w:t>
      </w:r>
    </w:p>
    <w:tbl>
      <w:tblPr>
        <w:tblStyle w:val="TableGrid"/>
        <w:tblW w:w="0" w:type="auto"/>
        <w:tblLook w:val="04A0" w:firstRow="1" w:lastRow="0" w:firstColumn="1" w:lastColumn="0" w:noHBand="0" w:noVBand="1"/>
      </w:tblPr>
      <w:tblGrid>
        <w:gridCol w:w="671"/>
        <w:gridCol w:w="1312"/>
        <w:gridCol w:w="1124"/>
        <w:gridCol w:w="1046"/>
        <w:gridCol w:w="1657"/>
        <w:gridCol w:w="1334"/>
        <w:gridCol w:w="1176"/>
        <w:gridCol w:w="968"/>
      </w:tblGrid>
      <w:tr w:rsidR="007C06F4" w:rsidRPr="007C06F4" w:rsidTr="007C06F4">
        <w:tc>
          <w:tcPr>
            <w:tcW w:w="673" w:type="dxa"/>
            <w:vAlign w:val="center"/>
          </w:tcPr>
          <w:p w:rsidR="007C06F4" w:rsidRPr="007C06F4" w:rsidRDefault="007C06F4" w:rsidP="007C06F4">
            <w:pPr>
              <w:jc w:val="center"/>
              <w:rPr>
                <w:rFonts w:cs="Times New Roman"/>
                <w:b/>
                <w:sz w:val="24"/>
                <w:szCs w:val="24"/>
              </w:rPr>
            </w:pPr>
            <w:r>
              <w:rPr>
                <w:rFonts w:cs="Times New Roman"/>
                <w:b/>
                <w:sz w:val="24"/>
                <w:szCs w:val="24"/>
              </w:rPr>
              <w:t>\</w:t>
            </w:r>
          </w:p>
        </w:tc>
        <w:tc>
          <w:tcPr>
            <w:tcW w:w="1321" w:type="dxa"/>
            <w:vAlign w:val="center"/>
          </w:tcPr>
          <w:p w:rsidR="007C06F4" w:rsidRPr="007C06F4" w:rsidRDefault="007C06F4" w:rsidP="007C06F4">
            <w:pPr>
              <w:jc w:val="center"/>
              <w:rPr>
                <w:rFonts w:cs="Times New Roman"/>
                <w:b/>
                <w:sz w:val="24"/>
                <w:szCs w:val="24"/>
              </w:rPr>
            </w:pPr>
            <w:r w:rsidRPr="007C06F4">
              <w:rPr>
                <w:rFonts w:cs="Times New Roman"/>
                <w:b/>
                <w:sz w:val="24"/>
                <w:szCs w:val="24"/>
              </w:rPr>
              <w:t>Tên lô đất cho thuê</w:t>
            </w:r>
          </w:p>
        </w:tc>
        <w:tc>
          <w:tcPr>
            <w:tcW w:w="1126" w:type="dxa"/>
            <w:vAlign w:val="center"/>
          </w:tcPr>
          <w:p w:rsidR="007C06F4" w:rsidRPr="007C06F4" w:rsidRDefault="007C06F4" w:rsidP="007C06F4">
            <w:pPr>
              <w:jc w:val="center"/>
              <w:rPr>
                <w:rFonts w:cs="Times New Roman"/>
                <w:b/>
                <w:sz w:val="24"/>
                <w:szCs w:val="24"/>
              </w:rPr>
            </w:pPr>
            <w:r w:rsidRPr="007C06F4">
              <w:rPr>
                <w:rFonts w:cs="Times New Roman"/>
                <w:b/>
                <w:sz w:val="24"/>
                <w:szCs w:val="24"/>
              </w:rPr>
              <w:t>Diện tích (m</w:t>
            </w:r>
            <w:r w:rsidRPr="007C06F4">
              <w:rPr>
                <w:rFonts w:cs="Times New Roman"/>
                <w:b/>
                <w:sz w:val="24"/>
                <w:szCs w:val="24"/>
                <w:vertAlign w:val="superscript"/>
              </w:rPr>
              <w:t>2</w:t>
            </w:r>
            <w:r w:rsidRPr="007C06F4">
              <w:rPr>
                <w:rFonts w:cs="Times New Roman"/>
                <w:b/>
                <w:sz w:val="24"/>
                <w:szCs w:val="24"/>
              </w:rPr>
              <w:t>)</w:t>
            </w:r>
          </w:p>
        </w:tc>
        <w:tc>
          <w:tcPr>
            <w:tcW w:w="1049" w:type="dxa"/>
            <w:vAlign w:val="center"/>
          </w:tcPr>
          <w:p w:rsidR="007C06F4" w:rsidRPr="007C06F4" w:rsidRDefault="007C06F4" w:rsidP="007C06F4">
            <w:pPr>
              <w:jc w:val="center"/>
              <w:rPr>
                <w:rFonts w:cs="Times New Roman"/>
                <w:b/>
                <w:sz w:val="24"/>
                <w:szCs w:val="24"/>
              </w:rPr>
            </w:pPr>
            <w:r w:rsidRPr="007C06F4">
              <w:rPr>
                <w:rFonts w:cs="Times New Roman"/>
                <w:b/>
                <w:sz w:val="24"/>
                <w:szCs w:val="24"/>
              </w:rPr>
              <w:t>Thời gian cho thuê (năm)</w:t>
            </w:r>
          </w:p>
        </w:tc>
        <w:tc>
          <w:tcPr>
            <w:tcW w:w="1657" w:type="dxa"/>
            <w:vAlign w:val="center"/>
          </w:tcPr>
          <w:p w:rsidR="007C06F4" w:rsidRPr="007C06F4" w:rsidRDefault="007C06F4" w:rsidP="007C06F4">
            <w:pPr>
              <w:jc w:val="center"/>
              <w:rPr>
                <w:rFonts w:cs="Times New Roman"/>
                <w:b/>
                <w:sz w:val="24"/>
                <w:szCs w:val="24"/>
              </w:rPr>
            </w:pPr>
            <w:r w:rsidRPr="007C06F4">
              <w:rPr>
                <w:rFonts w:cs="Times New Roman"/>
                <w:b/>
                <w:sz w:val="24"/>
                <w:szCs w:val="24"/>
              </w:rPr>
              <w:t>Mức giá khởi điểm (đồng/lô/năm)</w:t>
            </w:r>
          </w:p>
        </w:tc>
        <w:tc>
          <w:tcPr>
            <w:tcW w:w="1336" w:type="dxa"/>
            <w:vAlign w:val="center"/>
          </w:tcPr>
          <w:p w:rsidR="007C06F4" w:rsidRPr="007C06F4" w:rsidRDefault="007C06F4" w:rsidP="007C06F4">
            <w:pPr>
              <w:jc w:val="center"/>
              <w:rPr>
                <w:rFonts w:cs="Times New Roman"/>
                <w:b/>
                <w:sz w:val="24"/>
                <w:szCs w:val="24"/>
              </w:rPr>
            </w:pPr>
            <w:r w:rsidRPr="007C06F4">
              <w:rPr>
                <w:rFonts w:cs="Times New Roman"/>
                <w:b/>
                <w:sz w:val="24"/>
                <w:szCs w:val="24"/>
              </w:rPr>
              <w:t>Tiền đặt trước (đồng/lô)</w:t>
            </w:r>
          </w:p>
        </w:tc>
        <w:tc>
          <w:tcPr>
            <w:tcW w:w="1153" w:type="dxa"/>
            <w:vAlign w:val="center"/>
          </w:tcPr>
          <w:p w:rsidR="007C06F4" w:rsidRPr="007C06F4" w:rsidRDefault="007C06F4" w:rsidP="007C06F4">
            <w:pPr>
              <w:jc w:val="center"/>
              <w:rPr>
                <w:rFonts w:cs="Times New Roman"/>
                <w:b/>
                <w:sz w:val="24"/>
                <w:szCs w:val="24"/>
              </w:rPr>
            </w:pPr>
            <w:r w:rsidRPr="007C06F4">
              <w:rPr>
                <w:rFonts w:cs="Times New Roman"/>
                <w:b/>
                <w:sz w:val="24"/>
                <w:szCs w:val="24"/>
              </w:rPr>
              <w:t>Bước giá (đồng/lô)</w:t>
            </w:r>
          </w:p>
        </w:tc>
        <w:tc>
          <w:tcPr>
            <w:tcW w:w="973" w:type="dxa"/>
            <w:vAlign w:val="center"/>
          </w:tcPr>
          <w:p w:rsidR="007C06F4" w:rsidRPr="007C06F4" w:rsidRDefault="007C06F4" w:rsidP="007C06F4">
            <w:pPr>
              <w:jc w:val="center"/>
              <w:rPr>
                <w:rFonts w:cs="Times New Roman"/>
                <w:b/>
                <w:sz w:val="24"/>
                <w:szCs w:val="24"/>
              </w:rPr>
            </w:pPr>
            <w:r w:rsidRPr="007C06F4">
              <w:rPr>
                <w:rFonts w:cs="Times New Roman"/>
                <w:b/>
                <w:sz w:val="24"/>
                <w:szCs w:val="24"/>
              </w:rPr>
              <w:t>Ghi chú</w:t>
            </w:r>
          </w:p>
        </w:tc>
      </w:tr>
      <w:tr w:rsidR="007C06F4" w:rsidRPr="007C06F4" w:rsidTr="007C06F4">
        <w:tc>
          <w:tcPr>
            <w:tcW w:w="673" w:type="dxa"/>
            <w:vAlign w:val="center"/>
          </w:tcPr>
          <w:p w:rsidR="007C06F4" w:rsidRPr="007C06F4" w:rsidRDefault="007C06F4">
            <w:pPr>
              <w:jc w:val="center"/>
              <w:rPr>
                <w:color w:val="000000"/>
                <w:sz w:val="24"/>
                <w:szCs w:val="24"/>
              </w:rPr>
            </w:pPr>
            <w:r w:rsidRPr="007C06F4">
              <w:rPr>
                <w:color w:val="000000"/>
                <w:sz w:val="24"/>
                <w:szCs w:val="24"/>
              </w:rPr>
              <w:t>1</w:t>
            </w:r>
          </w:p>
        </w:tc>
        <w:tc>
          <w:tcPr>
            <w:tcW w:w="1321" w:type="dxa"/>
            <w:vAlign w:val="bottom"/>
          </w:tcPr>
          <w:p w:rsidR="007C06F4" w:rsidRPr="007C06F4" w:rsidRDefault="007C06F4">
            <w:pPr>
              <w:jc w:val="center"/>
              <w:rPr>
                <w:color w:val="000000"/>
                <w:sz w:val="24"/>
                <w:szCs w:val="24"/>
              </w:rPr>
            </w:pPr>
            <w:r w:rsidRPr="007C06F4">
              <w:rPr>
                <w:color w:val="000000"/>
                <w:sz w:val="24"/>
                <w:szCs w:val="24"/>
              </w:rPr>
              <w:t>A1</w:t>
            </w:r>
          </w:p>
        </w:tc>
        <w:tc>
          <w:tcPr>
            <w:tcW w:w="1126" w:type="dxa"/>
            <w:vAlign w:val="bottom"/>
          </w:tcPr>
          <w:p w:rsidR="007C06F4" w:rsidRPr="007C06F4" w:rsidRDefault="007C06F4">
            <w:pPr>
              <w:jc w:val="right"/>
              <w:rPr>
                <w:color w:val="000000"/>
                <w:sz w:val="24"/>
                <w:szCs w:val="24"/>
              </w:rPr>
            </w:pPr>
            <w:r w:rsidRPr="007C06F4">
              <w:rPr>
                <w:color w:val="000000"/>
                <w:sz w:val="24"/>
                <w:szCs w:val="24"/>
              </w:rPr>
              <w:t>3519,5</w:t>
            </w:r>
          </w:p>
        </w:tc>
        <w:tc>
          <w:tcPr>
            <w:tcW w:w="1049" w:type="dxa"/>
            <w:vAlign w:val="center"/>
          </w:tcPr>
          <w:p w:rsidR="007C06F4" w:rsidRPr="007C06F4" w:rsidRDefault="007C06F4" w:rsidP="007C06F4">
            <w:pPr>
              <w:jc w:val="center"/>
              <w:rPr>
                <w:rFonts w:cs="Times New Roman"/>
                <w:sz w:val="24"/>
                <w:szCs w:val="24"/>
              </w:rPr>
            </w:pPr>
            <w:r w:rsidRPr="007C06F4">
              <w:rPr>
                <w:rFonts w:cs="Times New Roman"/>
                <w:sz w:val="24"/>
                <w:szCs w:val="24"/>
              </w:rPr>
              <w:t>5</w:t>
            </w:r>
          </w:p>
        </w:tc>
        <w:tc>
          <w:tcPr>
            <w:tcW w:w="1657" w:type="dxa"/>
            <w:vAlign w:val="bottom"/>
          </w:tcPr>
          <w:p w:rsidR="007C06F4" w:rsidRPr="007C06F4" w:rsidRDefault="007C06F4">
            <w:pPr>
              <w:jc w:val="right"/>
              <w:rPr>
                <w:color w:val="000000"/>
                <w:sz w:val="24"/>
                <w:szCs w:val="24"/>
              </w:rPr>
            </w:pPr>
            <w:r w:rsidRPr="007C06F4">
              <w:rPr>
                <w:color w:val="000000"/>
                <w:sz w:val="24"/>
                <w:szCs w:val="24"/>
              </w:rPr>
              <w:t>1.161.000</w:t>
            </w:r>
          </w:p>
        </w:tc>
        <w:tc>
          <w:tcPr>
            <w:tcW w:w="1336" w:type="dxa"/>
            <w:vAlign w:val="bottom"/>
          </w:tcPr>
          <w:p w:rsidR="007C06F4" w:rsidRPr="007C06F4" w:rsidRDefault="007C06F4">
            <w:pPr>
              <w:jc w:val="right"/>
              <w:rPr>
                <w:color w:val="000000"/>
                <w:sz w:val="24"/>
                <w:szCs w:val="24"/>
              </w:rPr>
            </w:pPr>
            <w:r w:rsidRPr="007C06F4">
              <w:rPr>
                <w:color w:val="000000"/>
                <w:sz w:val="24"/>
                <w:szCs w:val="24"/>
              </w:rPr>
              <w:t>500,000</w:t>
            </w:r>
          </w:p>
        </w:tc>
        <w:tc>
          <w:tcPr>
            <w:tcW w:w="1153" w:type="dxa"/>
            <w:vAlign w:val="center"/>
          </w:tcPr>
          <w:p w:rsidR="007C06F4" w:rsidRPr="007C06F4" w:rsidRDefault="007C06F4">
            <w:pPr>
              <w:jc w:val="right"/>
              <w:rPr>
                <w:color w:val="000000"/>
                <w:sz w:val="24"/>
                <w:szCs w:val="24"/>
              </w:rPr>
            </w:pPr>
            <w:r w:rsidRPr="007C06F4">
              <w:rPr>
                <w:color w:val="000000"/>
                <w:sz w:val="24"/>
                <w:szCs w:val="24"/>
              </w:rPr>
              <w:t>150,000</w:t>
            </w:r>
          </w:p>
        </w:tc>
        <w:tc>
          <w:tcPr>
            <w:tcW w:w="973" w:type="dxa"/>
          </w:tcPr>
          <w:p w:rsidR="007C06F4" w:rsidRPr="007C06F4" w:rsidRDefault="007C06F4" w:rsidP="000C498F">
            <w:pPr>
              <w:jc w:val="both"/>
              <w:rPr>
                <w:rFonts w:cs="Times New Roman"/>
                <w:sz w:val="24"/>
                <w:szCs w:val="24"/>
              </w:rPr>
            </w:pPr>
          </w:p>
        </w:tc>
      </w:tr>
      <w:tr w:rsidR="007C06F4" w:rsidRPr="007C06F4" w:rsidTr="007C06F4">
        <w:tc>
          <w:tcPr>
            <w:tcW w:w="673" w:type="dxa"/>
            <w:vAlign w:val="center"/>
          </w:tcPr>
          <w:p w:rsidR="007C06F4" w:rsidRPr="007C06F4" w:rsidRDefault="007C06F4">
            <w:pPr>
              <w:jc w:val="center"/>
              <w:rPr>
                <w:color w:val="000000"/>
                <w:sz w:val="24"/>
                <w:szCs w:val="24"/>
              </w:rPr>
            </w:pPr>
            <w:r w:rsidRPr="007C06F4">
              <w:rPr>
                <w:color w:val="000000"/>
                <w:sz w:val="24"/>
                <w:szCs w:val="24"/>
              </w:rPr>
              <w:t>2</w:t>
            </w:r>
          </w:p>
        </w:tc>
        <w:tc>
          <w:tcPr>
            <w:tcW w:w="1321" w:type="dxa"/>
            <w:vAlign w:val="bottom"/>
          </w:tcPr>
          <w:p w:rsidR="007C06F4" w:rsidRPr="007C06F4" w:rsidRDefault="007C06F4">
            <w:pPr>
              <w:jc w:val="center"/>
              <w:rPr>
                <w:color w:val="000000"/>
                <w:sz w:val="24"/>
                <w:szCs w:val="24"/>
              </w:rPr>
            </w:pPr>
            <w:r w:rsidRPr="007C06F4">
              <w:rPr>
                <w:color w:val="000000"/>
                <w:sz w:val="24"/>
                <w:szCs w:val="24"/>
              </w:rPr>
              <w:t>A2</w:t>
            </w:r>
          </w:p>
        </w:tc>
        <w:tc>
          <w:tcPr>
            <w:tcW w:w="1126" w:type="dxa"/>
            <w:vAlign w:val="bottom"/>
          </w:tcPr>
          <w:p w:rsidR="007C06F4" w:rsidRPr="007C06F4" w:rsidRDefault="007C06F4">
            <w:pPr>
              <w:jc w:val="right"/>
              <w:rPr>
                <w:color w:val="000000"/>
                <w:sz w:val="24"/>
                <w:szCs w:val="24"/>
              </w:rPr>
            </w:pPr>
            <w:r w:rsidRPr="007C06F4">
              <w:rPr>
                <w:color w:val="000000"/>
                <w:sz w:val="24"/>
                <w:szCs w:val="24"/>
              </w:rPr>
              <w:t>3480,7</w:t>
            </w:r>
          </w:p>
        </w:tc>
        <w:tc>
          <w:tcPr>
            <w:tcW w:w="1049" w:type="dxa"/>
            <w:vAlign w:val="center"/>
          </w:tcPr>
          <w:p w:rsidR="007C06F4" w:rsidRPr="007C06F4" w:rsidRDefault="007C06F4" w:rsidP="007C06F4">
            <w:pPr>
              <w:jc w:val="center"/>
              <w:rPr>
                <w:sz w:val="24"/>
                <w:szCs w:val="24"/>
              </w:rPr>
            </w:pPr>
            <w:r w:rsidRPr="007C06F4">
              <w:rPr>
                <w:rFonts w:cs="Times New Roman"/>
                <w:sz w:val="24"/>
                <w:szCs w:val="24"/>
              </w:rPr>
              <w:t>5</w:t>
            </w:r>
          </w:p>
        </w:tc>
        <w:tc>
          <w:tcPr>
            <w:tcW w:w="1657" w:type="dxa"/>
            <w:vAlign w:val="bottom"/>
          </w:tcPr>
          <w:p w:rsidR="007C06F4" w:rsidRPr="007C06F4" w:rsidRDefault="007C06F4">
            <w:pPr>
              <w:jc w:val="right"/>
              <w:rPr>
                <w:color w:val="000000"/>
                <w:sz w:val="24"/>
                <w:szCs w:val="24"/>
              </w:rPr>
            </w:pPr>
            <w:r w:rsidRPr="007C06F4">
              <w:rPr>
                <w:color w:val="000000"/>
                <w:sz w:val="24"/>
                <w:szCs w:val="24"/>
              </w:rPr>
              <w:t>1.148.000</w:t>
            </w:r>
          </w:p>
        </w:tc>
        <w:tc>
          <w:tcPr>
            <w:tcW w:w="1336" w:type="dxa"/>
            <w:vAlign w:val="bottom"/>
          </w:tcPr>
          <w:p w:rsidR="007C06F4" w:rsidRPr="007C06F4" w:rsidRDefault="007C06F4">
            <w:pPr>
              <w:jc w:val="right"/>
              <w:rPr>
                <w:color w:val="000000"/>
                <w:sz w:val="24"/>
                <w:szCs w:val="24"/>
              </w:rPr>
            </w:pPr>
            <w:r w:rsidRPr="007C06F4">
              <w:rPr>
                <w:color w:val="000000"/>
                <w:sz w:val="24"/>
                <w:szCs w:val="24"/>
              </w:rPr>
              <w:t>500,000</w:t>
            </w:r>
          </w:p>
        </w:tc>
        <w:tc>
          <w:tcPr>
            <w:tcW w:w="1153" w:type="dxa"/>
            <w:vAlign w:val="center"/>
          </w:tcPr>
          <w:p w:rsidR="007C06F4" w:rsidRPr="007C06F4" w:rsidRDefault="007C06F4">
            <w:pPr>
              <w:jc w:val="right"/>
              <w:rPr>
                <w:color w:val="000000"/>
                <w:sz w:val="24"/>
                <w:szCs w:val="24"/>
              </w:rPr>
            </w:pPr>
            <w:r w:rsidRPr="007C06F4">
              <w:rPr>
                <w:color w:val="000000"/>
                <w:sz w:val="24"/>
                <w:szCs w:val="24"/>
              </w:rPr>
              <w:t>150,000</w:t>
            </w:r>
          </w:p>
        </w:tc>
        <w:tc>
          <w:tcPr>
            <w:tcW w:w="973" w:type="dxa"/>
          </w:tcPr>
          <w:p w:rsidR="007C06F4" w:rsidRPr="007C06F4" w:rsidRDefault="007C06F4" w:rsidP="000C498F">
            <w:pPr>
              <w:jc w:val="both"/>
              <w:rPr>
                <w:rFonts w:cs="Times New Roman"/>
                <w:sz w:val="24"/>
                <w:szCs w:val="24"/>
              </w:rPr>
            </w:pPr>
          </w:p>
        </w:tc>
      </w:tr>
      <w:tr w:rsidR="007C06F4" w:rsidRPr="007C06F4" w:rsidTr="007C06F4">
        <w:tc>
          <w:tcPr>
            <w:tcW w:w="673" w:type="dxa"/>
            <w:vAlign w:val="center"/>
          </w:tcPr>
          <w:p w:rsidR="007C06F4" w:rsidRPr="007C06F4" w:rsidRDefault="007C06F4">
            <w:pPr>
              <w:jc w:val="center"/>
              <w:rPr>
                <w:color w:val="000000"/>
                <w:sz w:val="24"/>
                <w:szCs w:val="24"/>
              </w:rPr>
            </w:pPr>
            <w:r w:rsidRPr="007C06F4">
              <w:rPr>
                <w:color w:val="000000"/>
                <w:sz w:val="24"/>
                <w:szCs w:val="24"/>
              </w:rPr>
              <w:t>3</w:t>
            </w:r>
          </w:p>
        </w:tc>
        <w:tc>
          <w:tcPr>
            <w:tcW w:w="1321" w:type="dxa"/>
            <w:vAlign w:val="bottom"/>
          </w:tcPr>
          <w:p w:rsidR="007C06F4" w:rsidRPr="007C06F4" w:rsidRDefault="007C06F4">
            <w:pPr>
              <w:jc w:val="center"/>
              <w:rPr>
                <w:color w:val="000000"/>
                <w:sz w:val="24"/>
                <w:szCs w:val="24"/>
              </w:rPr>
            </w:pPr>
            <w:r w:rsidRPr="007C06F4">
              <w:rPr>
                <w:color w:val="000000"/>
                <w:sz w:val="24"/>
                <w:szCs w:val="24"/>
              </w:rPr>
              <w:t>A3</w:t>
            </w:r>
          </w:p>
        </w:tc>
        <w:tc>
          <w:tcPr>
            <w:tcW w:w="1126" w:type="dxa"/>
            <w:vAlign w:val="bottom"/>
          </w:tcPr>
          <w:p w:rsidR="007C06F4" w:rsidRPr="007C06F4" w:rsidRDefault="007C06F4">
            <w:pPr>
              <w:jc w:val="right"/>
              <w:rPr>
                <w:color w:val="000000"/>
                <w:sz w:val="24"/>
                <w:szCs w:val="24"/>
              </w:rPr>
            </w:pPr>
            <w:r w:rsidRPr="007C06F4">
              <w:rPr>
                <w:color w:val="000000"/>
                <w:sz w:val="24"/>
                <w:szCs w:val="24"/>
              </w:rPr>
              <w:t>3973,6</w:t>
            </w:r>
          </w:p>
        </w:tc>
        <w:tc>
          <w:tcPr>
            <w:tcW w:w="1049" w:type="dxa"/>
            <w:vAlign w:val="center"/>
          </w:tcPr>
          <w:p w:rsidR="007C06F4" w:rsidRPr="007C06F4" w:rsidRDefault="007C06F4" w:rsidP="007C06F4">
            <w:pPr>
              <w:jc w:val="center"/>
              <w:rPr>
                <w:sz w:val="24"/>
                <w:szCs w:val="24"/>
              </w:rPr>
            </w:pPr>
            <w:r w:rsidRPr="007C06F4">
              <w:rPr>
                <w:rFonts w:cs="Times New Roman"/>
                <w:sz w:val="24"/>
                <w:szCs w:val="24"/>
              </w:rPr>
              <w:t>5</w:t>
            </w:r>
          </w:p>
        </w:tc>
        <w:tc>
          <w:tcPr>
            <w:tcW w:w="1657" w:type="dxa"/>
            <w:vAlign w:val="bottom"/>
          </w:tcPr>
          <w:p w:rsidR="007C06F4" w:rsidRPr="007C06F4" w:rsidRDefault="007C06F4">
            <w:pPr>
              <w:jc w:val="right"/>
              <w:rPr>
                <w:color w:val="000000"/>
                <w:sz w:val="24"/>
                <w:szCs w:val="24"/>
              </w:rPr>
            </w:pPr>
            <w:r w:rsidRPr="007C06F4">
              <w:rPr>
                <w:color w:val="000000"/>
                <w:sz w:val="24"/>
                <w:szCs w:val="24"/>
              </w:rPr>
              <w:t>1.311.000</w:t>
            </w:r>
          </w:p>
        </w:tc>
        <w:tc>
          <w:tcPr>
            <w:tcW w:w="1336" w:type="dxa"/>
            <w:vAlign w:val="bottom"/>
          </w:tcPr>
          <w:p w:rsidR="007C06F4" w:rsidRPr="007C06F4" w:rsidRDefault="007C06F4">
            <w:pPr>
              <w:jc w:val="right"/>
              <w:rPr>
                <w:color w:val="000000"/>
                <w:sz w:val="24"/>
                <w:szCs w:val="24"/>
              </w:rPr>
            </w:pPr>
            <w:r w:rsidRPr="007C06F4">
              <w:rPr>
                <w:color w:val="000000"/>
                <w:sz w:val="24"/>
                <w:szCs w:val="24"/>
              </w:rPr>
              <w:t>500,000</w:t>
            </w:r>
          </w:p>
        </w:tc>
        <w:tc>
          <w:tcPr>
            <w:tcW w:w="1153" w:type="dxa"/>
            <w:vAlign w:val="center"/>
          </w:tcPr>
          <w:p w:rsidR="007C06F4" w:rsidRPr="007C06F4" w:rsidRDefault="007C06F4">
            <w:pPr>
              <w:jc w:val="right"/>
              <w:rPr>
                <w:color w:val="000000"/>
                <w:sz w:val="24"/>
                <w:szCs w:val="24"/>
              </w:rPr>
            </w:pPr>
            <w:r w:rsidRPr="007C06F4">
              <w:rPr>
                <w:color w:val="000000"/>
                <w:sz w:val="24"/>
                <w:szCs w:val="24"/>
              </w:rPr>
              <w:t>150,000</w:t>
            </w:r>
          </w:p>
        </w:tc>
        <w:tc>
          <w:tcPr>
            <w:tcW w:w="973" w:type="dxa"/>
          </w:tcPr>
          <w:p w:rsidR="007C06F4" w:rsidRPr="007C06F4" w:rsidRDefault="007C06F4" w:rsidP="000C498F">
            <w:pPr>
              <w:jc w:val="both"/>
              <w:rPr>
                <w:rFonts w:cs="Times New Roman"/>
                <w:sz w:val="24"/>
                <w:szCs w:val="24"/>
              </w:rPr>
            </w:pPr>
          </w:p>
        </w:tc>
      </w:tr>
      <w:tr w:rsidR="007C06F4" w:rsidRPr="007C06F4" w:rsidTr="007C06F4">
        <w:tc>
          <w:tcPr>
            <w:tcW w:w="673" w:type="dxa"/>
            <w:vAlign w:val="center"/>
          </w:tcPr>
          <w:p w:rsidR="007C06F4" w:rsidRPr="007C06F4" w:rsidRDefault="007C06F4">
            <w:pPr>
              <w:jc w:val="center"/>
              <w:rPr>
                <w:color w:val="000000"/>
                <w:sz w:val="24"/>
                <w:szCs w:val="24"/>
              </w:rPr>
            </w:pPr>
            <w:r w:rsidRPr="007C06F4">
              <w:rPr>
                <w:color w:val="000000"/>
                <w:sz w:val="24"/>
                <w:szCs w:val="24"/>
              </w:rPr>
              <w:t>4</w:t>
            </w:r>
          </w:p>
        </w:tc>
        <w:tc>
          <w:tcPr>
            <w:tcW w:w="1321" w:type="dxa"/>
            <w:vAlign w:val="bottom"/>
          </w:tcPr>
          <w:p w:rsidR="007C06F4" w:rsidRPr="007C06F4" w:rsidRDefault="007C06F4">
            <w:pPr>
              <w:jc w:val="center"/>
              <w:rPr>
                <w:color w:val="000000"/>
                <w:sz w:val="24"/>
                <w:szCs w:val="24"/>
              </w:rPr>
            </w:pPr>
            <w:r w:rsidRPr="007C06F4">
              <w:rPr>
                <w:color w:val="000000"/>
                <w:sz w:val="24"/>
                <w:szCs w:val="24"/>
              </w:rPr>
              <w:t>A4</w:t>
            </w:r>
          </w:p>
        </w:tc>
        <w:tc>
          <w:tcPr>
            <w:tcW w:w="1126" w:type="dxa"/>
            <w:vAlign w:val="bottom"/>
          </w:tcPr>
          <w:p w:rsidR="007C06F4" w:rsidRPr="007C06F4" w:rsidRDefault="007C06F4">
            <w:pPr>
              <w:jc w:val="right"/>
              <w:rPr>
                <w:color w:val="000000"/>
                <w:sz w:val="24"/>
                <w:szCs w:val="24"/>
              </w:rPr>
            </w:pPr>
            <w:r w:rsidRPr="007C06F4">
              <w:rPr>
                <w:color w:val="000000"/>
                <w:sz w:val="24"/>
                <w:szCs w:val="24"/>
              </w:rPr>
              <w:t>50220,3</w:t>
            </w:r>
          </w:p>
        </w:tc>
        <w:tc>
          <w:tcPr>
            <w:tcW w:w="1049" w:type="dxa"/>
            <w:vAlign w:val="center"/>
          </w:tcPr>
          <w:p w:rsidR="007C06F4" w:rsidRPr="007C06F4" w:rsidRDefault="007C06F4" w:rsidP="007C06F4">
            <w:pPr>
              <w:jc w:val="center"/>
              <w:rPr>
                <w:sz w:val="24"/>
                <w:szCs w:val="24"/>
              </w:rPr>
            </w:pPr>
            <w:r w:rsidRPr="007C06F4">
              <w:rPr>
                <w:rFonts w:cs="Times New Roman"/>
                <w:sz w:val="24"/>
                <w:szCs w:val="24"/>
              </w:rPr>
              <w:t>5</w:t>
            </w:r>
          </w:p>
        </w:tc>
        <w:tc>
          <w:tcPr>
            <w:tcW w:w="1657" w:type="dxa"/>
            <w:vAlign w:val="bottom"/>
          </w:tcPr>
          <w:p w:rsidR="007C06F4" w:rsidRPr="007C06F4" w:rsidRDefault="007C06F4">
            <w:pPr>
              <w:jc w:val="right"/>
              <w:rPr>
                <w:color w:val="000000"/>
                <w:sz w:val="24"/>
                <w:szCs w:val="24"/>
              </w:rPr>
            </w:pPr>
            <w:r w:rsidRPr="007C06F4">
              <w:rPr>
                <w:color w:val="000000"/>
                <w:sz w:val="24"/>
                <w:szCs w:val="24"/>
              </w:rPr>
              <w:t>16.569.000</w:t>
            </w:r>
          </w:p>
        </w:tc>
        <w:tc>
          <w:tcPr>
            <w:tcW w:w="1336" w:type="dxa"/>
            <w:vAlign w:val="bottom"/>
          </w:tcPr>
          <w:p w:rsidR="007C06F4" w:rsidRPr="007C06F4" w:rsidRDefault="007C06F4">
            <w:pPr>
              <w:jc w:val="right"/>
              <w:rPr>
                <w:color w:val="000000"/>
                <w:sz w:val="24"/>
                <w:szCs w:val="24"/>
              </w:rPr>
            </w:pPr>
            <w:r w:rsidRPr="007C06F4">
              <w:rPr>
                <w:color w:val="000000"/>
                <w:sz w:val="24"/>
                <w:szCs w:val="24"/>
              </w:rPr>
              <w:t>5.000,000</w:t>
            </w:r>
          </w:p>
        </w:tc>
        <w:tc>
          <w:tcPr>
            <w:tcW w:w="1153" w:type="dxa"/>
            <w:vAlign w:val="center"/>
          </w:tcPr>
          <w:p w:rsidR="007C06F4" w:rsidRPr="007C06F4" w:rsidRDefault="007C06F4">
            <w:pPr>
              <w:jc w:val="right"/>
              <w:rPr>
                <w:color w:val="000000"/>
                <w:sz w:val="24"/>
                <w:szCs w:val="24"/>
              </w:rPr>
            </w:pPr>
            <w:r w:rsidRPr="007C06F4">
              <w:rPr>
                <w:color w:val="000000"/>
                <w:sz w:val="24"/>
                <w:szCs w:val="24"/>
              </w:rPr>
              <w:t>1.200,000</w:t>
            </w:r>
          </w:p>
        </w:tc>
        <w:tc>
          <w:tcPr>
            <w:tcW w:w="973" w:type="dxa"/>
          </w:tcPr>
          <w:p w:rsidR="007C06F4" w:rsidRPr="007C06F4" w:rsidRDefault="007C06F4" w:rsidP="000C498F">
            <w:pPr>
              <w:jc w:val="both"/>
              <w:rPr>
                <w:rFonts w:cs="Times New Roman"/>
                <w:sz w:val="24"/>
                <w:szCs w:val="24"/>
              </w:rPr>
            </w:pPr>
          </w:p>
        </w:tc>
      </w:tr>
      <w:tr w:rsidR="007C06F4" w:rsidRPr="007C06F4" w:rsidTr="007C06F4">
        <w:tc>
          <w:tcPr>
            <w:tcW w:w="673" w:type="dxa"/>
            <w:vAlign w:val="center"/>
          </w:tcPr>
          <w:p w:rsidR="007C06F4" w:rsidRPr="007C06F4" w:rsidRDefault="007C06F4">
            <w:pPr>
              <w:jc w:val="center"/>
              <w:rPr>
                <w:color w:val="000000"/>
                <w:sz w:val="24"/>
                <w:szCs w:val="24"/>
              </w:rPr>
            </w:pPr>
            <w:r w:rsidRPr="007C06F4">
              <w:rPr>
                <w:color w:val="000000"/>
                <w:sz w:val="24"/>
                <w:szCs w:val="24"/>
              </w:rPr>
              <w:t>5</w:t>
            </w:r>
          </w:p>
        </w:tc>
        <w:tc>
          <w:tcPr>
            <w:tcW w:w="1321" w:type="dxa"/>
            <w:vAlign w:val="bottom"/>
          </w:tcPr>
          <w:p w:rsidR="007C06F4" w:rsidRPr="007C06F4" w:rsidRDefault="007C06F4">
            <w:pPr>
              <w:jc w:val="center"/>
              <w:rPr>
                <w:color w:val="000000"/>
                <w:sz w:val="24"/>
                <w:szCs w:val="24"/>
              </w:rPr>
            </w:pPr>
            <w:r w:rsidRPr="007C06F4">
              <w:rPr>
                <w:color w:val="000000"/>
                <w:sz w:val="24"/>
                <w:szCs w:val="24"/>
              </w:rPr>
              <w:t>A5</w:t>
            </w:r>
          </w:p>
        </w:tc>
        <w:tc>
          <w:tcPr>
            <w:tcW w:w="1126" w:type="dxa"/>
            <w:vAlign w:val="bottom"/>
          </w:tcPr>
          <w:p w:rsidR="007C06F4" w:rsidRPr="007C06F4" w:rsidRDefault="007C06F4">
            <w:pPr>
              <w:jc w:val="right"/>
              <w:rPr>
                <w:color w:val="000000"/>
                <w:sz w:val="24"/>
                <w:szCs w:val="24"/>
              </w:rPr>
            </w:pPr>
            <w:r w:rsidRPr="007C06F4">
              <w:rPr>
                <w:color w:val="000000"/>
                <w:sz w:val="24"/>
                <w:szCs w:val="24"/>
              </w:rPr>
              <w:t>13301,7</w:t>
            </w:r>
          </w:p>
        </w:tc>
        <w:tc>
          <w:tcPr>
            <w:tcW w:w="1049" w:type="dxa"/>
            <w:vAlign w:val="center"/>
          </w:tcPr>
          <w:p w:rsidR="007C06F4" w:rsidRPr="007C06F4" w:rsidRDefault="007C06F4" w:rsidP="007C06F4">
            <w:pPr>
              <w:jc w:val="center"/>
              <w:rPr>
                <w:sz w:val="24"/>
                <w:szCs w:val="24"/>
              </w:rPr>
            </w:pPr>
            <w:r w:rsidRPr="007C06F4">
              <w:rPr>
                <w:rFonts w:cs="Times New Roman"/>
                <w:sz w:val="24"/>
                <w:szCs w:val="24"/>
              </w:rPr>
              <w:t>5</w:t>
            </w:r>
          </w:p>
        </w:tc>
        <w:tc>
          <w:tcPr>
            <w:tcW w:w="1657" w:type="dxa"/>
            <w:vAlign w:val="bottom"/>
          </w:tcPr>
          <w:p w:rsidR="007C06F4" w:rsidRPr="007C06F4" w:rsidRDefault="007C06F4">
            <w:pPr>
              <w:jc w:val="right"/>
              <w:rPr>
                <w:color w:val="000000"/>
                <w:sz w:val="24"/>
                <w:szCs w:val="24"/>
              </w:rPr>
            </w:pPr>
            <w:r w:rsidRPr="007C06F4">
              <w:rPr>
                <w:color w:val="000000"/>
                <w:sz w:val="24"/>
                <w:szCs w:val="24"/>
              </w:rPr>
              <w:t>4.389.000</w:t>
            </w:r>
          </w:p>
        </w:tc>
        <w:tc>
          <w:tcPr>
            <w:tcW w:w="1336" w:type="dxa"/>
            <w:vAlign w:val="bottom"/>
          </w:tcPr>
          <w:p w:rsidR="007C06F4" w:rsidRPr="007C06F4" w:rsidRDefault="007C06F4">
            <w:pPr>
              <w:jc w:val="right"/>
              <w:rPr>
                <w:color w:val="000000"/>
                <w:sz w:val="24"/>
                <w:szCs w:val="24"/>
              </w:rPr>
            </w:pPr>
            <w:r w:rsidRPr="007C06F4">
              <w:rPr>
                <w:color w:val="000000"/>
                <w:sz w:val="24"/>
                <w:szCs w:val="24"/>
              </w:rPr>
              <w:t>1.000,000</w:t>
            </w:r>
          </w:p>
        </w:tc>
        <w:tc>
          <w:tcPr>
            <w:tcW w:w="1153" w:type="dxa"/>
            <w:vAlign w:val="center"/>
          </w:tcPr>
          <w:p w:rsidR="007C06F4" w:rsidRPr="007C06F4" w:rsidRDefault="007C06F4">
            <w:pPr>
              <w:jc w:val="right"/>
              <w:rPr>
                <w:color w:val="000000"/>
                <w:sz w:val="24"/>
                <w:szCs w:val="24"/>
              </w:rPr>
            </w:pPr>
            <w:r w:rsidRPr="007C06F4">
              <w:rPr>
                <w:color w:val="000000"/>
                <w:sz w:val="24"/>
                <w:szCs w:val="24"/>
              </w:rPr>
              <w:t>200,000</w:t>
            </w:r>
          </w:p>
        </w:tc>
        <w:tc>
          <w:tcPr>
            <w:tcW w:w="973" w:type="dxa"/>
          </w:tcPr>
          <w:p w:rsidR="007C06F4" w:rsidRPr="007C06F4" w:rsidRDefault="007C06F4" w:rsidP="000C498F">
            <w:pPr>
              <w:jc w:val="both"/>
              <w:rPr>
                <w:rFonts w:cs="Times New Roman"/>
                <w:sz w:val="24"/>
                <w:szCs w:val="24"/>
              </w:rPr>
            </w:pPr>
          </w:p>
        </w:tc>
      </w:tr>
      <w:tr w:rsidR="007C06F4" w:rsidRPr="007C06F4" w:rsidTr="007C06F4">
        <w:tc>
          <w:tcPr>
            <w:tcW w:w="673" w:type="dxa"/>
            <w:vAlign w:val="center"/>
          </w:tcPr>
          <w:p w:rsidR="007C06F4" w:rsidRPr="007C06F4" w:rsidRDefault="007C06F4">
            <w:pPr>
              <w:jc w:val="center"/>
              <w:rPr>
                <w:color w:val="000000"/>
                <w:sz w:val="24"/>
                <w:szCs w:val="24"/>
              </w:rPr>
            </w:pPr>
            <w:r w:rsidRPr="007C06F4">
              <w:rPr>
                <w:color w:val="000000"/>
                <w:sz w:val="24"/>
                <w:szCs w:val="24"/>
              </w:rPr>
              <w:t>6</w:t>
            </w:r>
          </w:p>
        </w:tc>
        <w:tc>
          <w:tcPr>
            <w:tcW w:w="1321" w:type="dxa"/>
            <w:vAlign w:val="bottom"/>
          </w:tcPr>
          <w:p w:rsidR="007C06F4" w:rsidRPr="007C06F4" w:rsidRDefault="007C06F4">
            <w:pPr>
              <w:jc w:val="center"/>
              <w:rPr>
                <w:color w:val="000000"/>
                <w:sz w:val="24"/>
                <w:szCs w:val="24"/>
              </w:rPr>
            </w:pPr>
            <w:r w:rsidRPr="007C06F4">
              <w:rPr>
                <w:color w:val="000000"/>
                <w:sz w:val="24"/>
                <w:szCs w:val="24"/>
              </w:rPr>
              <w:t>A6</w:t>
            </w:r>
          </w:p>
        </w:tc>
        <w:tc>
          <w:tcPr>
            <w:tcW w:w="1126" w:type="dxa"/>
            <w:vAlign w:val="bottom"/>
          </w:tcPr>
          <w:p w:rsidR="007C06F4" w:rsidRPr="007C06F4" w:rsidRDefault="007C06F4">
            <w:pPr>
              <w:jc w:val="right"/>
              <w:rPr>
                <w:color w:val="000000"/>
                <w:sz w:val="24"/>
                <w:szCs w:val="24"/>
              </w:rPr>
            </w:pPr>
            <w:r w:rsidRPr="007C06F4">
              <w:rPr>
                <w:color w:val="000000"/>
                <w:sz w:val="24"/>
                <w:szCs w:val="24"/>
              </w:rPr>
              <w:t>1254,4</w:t>
            </w:r>
          </w:p>
        </w:tc>
        <w:tc>
          <w:tcPr>
            <w:tcW w:w="1049" w:type="dxa"/>
            <w:vAlign w:val="center"/>
          </w:tcPr>
          <w:p w:rsidR="007C06F4" w:rsidRPr="007C06F4" w:rsidRDefault="007C06F4" w:rsidP="007C06F4">
            <w:pPr>
              <w:jc w:val="center"/>
              <w:rPr>
                <w:sz w:val="24"/>
                <w:szCs w:val="24"/>
              </w:rPr>
            </w:pPr>
            <w:r w:rsidRPr="007C06F4">
              <w:rPr>
                <w:rFonts w:cs="Times New Roman"/>
                <w:sz w:val="24"/>
                <w:szCs w:val="24"/>
              </w:rPr>
              <w:t>5</w:t>
            </w:r>
          </w:p>
        </w:tc>
        <w:tc>
          <w:tcPr>
            <w:tcW w:w="1657" w:type="dxa"/>
            <w:vAlign w:val="bottom"/>
          </w:tcPr>
          <w:p w:rsidR="007C06F4" w:rsidRPr="007C06F4" w:rsidRDefault="007C06F4">
            <w:pPr>
              <w:jc w:val="right"/>
              <w:rPr>
                <w:color w:val="000000"/>
                <w:sz w:val="24"/>
                <w:szCs w:val="24"/>
              </w:rPr>
            </w:pPr>
            <w:r w:rsidRPr="007C06F4">
              <w:rPr>
                <w:color w:val="000000"/>
                <w:sz w:val="24"/>
                <w:szCs w:val="24"/>
              </w:rPr>
              <w:t>414.000</w:t>
            </w:r>
          </w:p>
        </w:tc>
        <w:tc>
          <w:tcPr>
            <w:tcW w:w="1336" w:type="dxa"/>
            <w:vAlign w:val="bottom"/>
          </w:tcPr>
          <w:p w:rsidR="007C06F4" w:rsidRPr="007C06F4" w:rsidRDefault="007C06F4">
            <w:pPr>
              <w:jc w:val="right"/>
              <w:rPr>
                <w:color w:val="000000"/>
                <w:sz w:val="24"/>
                <w:szCs w:val="24"/>
              </w:rPr>
            </w:pPr>
            <w:r w:rsidRPr="007C06F4">
              <w:rPr>
                <w:color w:val="000000"/>
                <w:sz w:val="24"/>
                <w:szCs w:val="24"/>
              </w:rPr>
              <w:t>200,000</w:t>
            </w:r>
          </w:p>
        </w:tc>
        <w:tc>
          <w:tcPr>
            <w:tcW w:w="1153" w:type="dxa"/>
            <w:vAlign w:val="center"/>
          </w:tcPr>
          <w:p w:rsidR="007C06F4" w:rsidRPr="007C06F4" w:rsidRDefault="007C06F4">
            <w:pPr>
              <w:jc w:val="right"/>
              <w:rPr>
                <w:color w:val="000000"/>
                <w:sz w:val="24"/>
                <w:szCs w:val="24"/>
              </w:rPr>
            </w:pPr>
            <w:r w:rsidRPr="007C06F4">
              <w:rPr>
                <w:color w:val="000000"/>
                <w:sz w:val="24"/>
                <w:szCs w:val="24"/>
              </w:rPr>
              <w:t>50,000</w:t>
            </w:r>
          </w:p>
        </w:tc>
        <w:tc>
          <w:tcPr>
            <w:tcW w:w="973" w:type="dxa"/>
          </w:tcPr>
          <w:p w:rsidR="007C06F4" w:rsidRPr="007C06F4" w:rsidRDefault="007C06F4" w:rsidP="000C498F">
            <w:pPr>
              <w:jc w:val="both"/>
              <w:rPr>
                <w:rFonts w:cs="Times New Roman"/>
                <w:sz w:val="24"/>
                <w:szCs w:val="24"/>
              </w:rPr>
            </w:pPr>
          </w:p>
        </w:tc>
      </w:tr>
      <w:tr w:rsidR="007C06F4" w:rsidRPr="007C06F4" w:rsidTr="007C06F4">
        <w:tc>
          <w:tcPr>
            <w:tcW w:w="673" w:type="dxa"/>
            <w:vAlign w:val="center"/>
          </w:tcPr>
          <w:p w:rsidR="007C06F4" w:rsidRPr="007C06F4" w:rsidRDefault="007C06F4">
            <w:pPr>
              <w:jc w:val="center"/>
              <w:rPr>
                <w:color w:val="000000"/>
                <w:sz w:val="24"/>
                <w:szCs w:val="24"/>
              </w:rPr>
            </w:pPr>
            <w:r w:rsidRPr="007C06F4">
              <w:rPr>
                <w:color w:val="000000"/>
                <w:sz w:val="24"/>
                <w:szCs w:val="24"/>
              </w:rPr>
              <w:t>7</w:t>
            </w:r>
          </w:p>
        </w:tc>
        <w:tc>
          <w:tcPr>
            <w:tcW w:w="1321" w:type="dxa"/>
            <w:vAlign w:val="bottom"/>
          </w:tcPr>
          <w:p w:rsidR="007C06F4" w:rsidRPr="007C06F4" w:rsidRDefault="007C06F4">
            <w:pPr>
              <w:jc w:val="center"/>
              <w:rPr>
                <w:color w:val="000000"/>
                <w:sz w:val="24"/>
                <w:szCs w:val="24"/>
              </w:rPr>
            </w:pPr>
            <w:r w:rsidRPr="007C06F4">
              <w:rPr>
                <w:color w:val="000000"/>
                <w:sz w:val="24"/>
                <w:szCs w:val="24"/>
              </w:rPr>
              <w:t>A7</w:t>
            </w:r>
          </w:p>
        </w:tc>
        <w:tc>
          <w:tcPr>
            <w:tcW w:w="1126" w:type="dxa"/>
            <w:vAlign w:val="bottom"/>
          </w:tcPr>
          <w:p w:rsidR="007C06F4" w:rsidRPr="007C06F4" w:rsidRDefault="007C06F4">
            <w:pPr>
              <w:jc w:val="right"/>
              <w:rPr>
                <w:color w:val="000000"/>
                <w:sz w:val="24"/>
                <w:szCs w:val="24"/>
              </w:rPr>
            </w:pPr>
            <w:r w:rsidRPr="007C06F4">
              <w:rPr>
                <w:color w:val="000000"/>
                <w:sz w:val="24"/>
                <w:szCs w:val="24"/>
              </w:rPr>
              <w:t>3765,8</w:t>
            </w:r>
          </w:p>
        </w:tc>
        <w:tc>
          <w:tcPr>
            <w:tcW w:w="1049" w:type="dxa"/>
            <w:vAlign w:val="center"/>
          </w:tcPr>
          <w:p w:rsidR="007C06F4" w:rsidRPr="007C06F4" w:rsidRDefault="007C06F4" w:rsidP="007C06F4">
            <w:pPr>
              <w:jc w:val="center"/>
              <w:rPr>
                <w:sz w:val="24"/>
                <w:szCs w:val="24"/>
              </w:rPr>
            </w:pPr>
            <w:r w:rsidRPr="007C06F4">
              <w:rPr>
                <w:rFonts w:cs="Times New Roman"/>
                <w:sz w:val="24"/>
                <w:szCs w:val="24"/>
              </w:rPr>
              <w:t>5</w:t>
            </w:r>
          </w:p>
        </w:tc>
        <w:tc>
          <w:tcPr>
            <w:tcW w:w="1657" w:type="dxa"/>
            <w:vAlign w:val="bottom"/>
          </w:tcPr>
          <w:p w:rsidR="007C06F4" w:rsidRPr="007C06F4" w:rsidRDefault="007C06F4">
            <w:pPr>
              <w:jc w:val="right"/>
              <w:rPr>
                <w:color w:val="000000"/>
                <w:sz w:val="24"/>
                <w:szCs w:val="24"/>
              </w:rPr>
            </w:pPr>
            <w:r w:rsidRPr="007C06F4">
              <w:rPr>
                <w:color w:val="000000"/>
                <w:sz w:val="24"/>
                <w:szCs w:val="24"/>
              </w:rPr>
              <w:t>1.242.000</w:t>
            </w:r>
          </w:p>
        </w:tc>
        <w:tc>
          <w:tcPr>
            <w:tcW w:w="1336" w:type="dxa"/>
            <w:vAlign w:val="bottom"/>
          </w:tcPr>
          <w:p w:rsidR="007C06F4" w:rsidRPr="007C06F4" w:rsidRDefault="007C06F4">
            <w:pPr>
              <w:jc w:val="right"/>
              <w:rPr>
                <w:color w:val="000000"/>
                <w:sz w:val="24"/>
                <w:szCs w:val="24"/>
              </w:rPr>
            </w:pPr>
            <w:r w:rsidRPr="007C06F4">
              <w:rPr>
                <w:color w:val="000000"/>
                <w:sz w:val="24"/>
                <w:szCs w:val="24"/>
              </w:rPr>
              <w:t>500,000</w:t>
            </w:r>
          </w:p>
        </w:tc>
        <w:tc>
          <w:tcPr>
            <w:tcW w:w="1153" w:type="dxa"/>
            <w:vAlign w:val="center"/>
          </w:tcPr>
          <w:p w:rsidR="007C06F4" w:rsidRPr="007C06F4" w:rsidRDefault="007C06F4">
            <w:pPr>
              <w:jc w:val="right"/>
              <w:rPr>
                <w:color w:val="000000"/>
                <w:sz w:val="24"/>
                <w:szCs w:val="24"/>
              </w:rPr>
            </w:pPr>
            <w:r w:rsidRPr="007C06F4">
              <w:rPr>
                <w:color w:val="000000"/>
                <w:sz w:val="24"/>
                <w:szCs w:val="24"/>
              </w:rPr>
              <w:t>100,000</w:t>
            </w:r>
          </w:p>
        </w:tc>
        <w:tc>
          <w:tcPr>
            <w:tcW w:w="973" w:type="dxa"/>
          </w:tcPr>
          <w:p w:rsidR="007C06F4" w:rsidRPr="007C06F4" w:rsidRDefault="007C06F4" w:rsidP="000C498F">
            <w:pPr>
              <w:jc w:val="both"/>
              <w:rPr>
                <w:rFonts w:cs="Times New Roman"/>
                <w:sz w:val="24"/>
                <w:szCs w:val="24"/>
              </w:rPr>
            </w:pPr>
          </w:p>
        </w:tc>
      </w:tr>
      <w:tr w:rsidR="007C06F4" w:rsidRPr="007C06F4" w:rsidTr="007C06F4">
        <w:tc>
          <w:tcPr>
            <w:tcW w:w="673" w:type="dxa"/>
            <w:vAlign w:val="center"/>
          </w:tcPr>
          <w:p w:rsidR="007C06F4" w:rsidRPr="007C06F4" w:rsidRDefault="007C06F4">
            <w:pPr>
              <w:jc w:val="center"/>
              <w:rPr>
                <w:color w:val="000000"/>
                <w:sz w:val="24"/>
                <w:szCs w:val="24"/>
              </w:rPr>
            </w:pPr>
            <w:r w:rsidRPr="007C06F4">
              <w:rPr>
                <w:color w:val="000000"/>
                <w:sz w:val="24"/>
                <w:szCs w:val="24"/>
              </w:rPr>
              <w:t>8</w:t>
            </w:r>
          </w:p>
        </w:tc>
        <w:tc>
          <w:tcPr>
            <w:tcW w:w="1321" w:type="dxa"/>
            <w:vAlign w:val="bottom"/>
          </w:tcPr>
          <w:p w:rsidR="007C06F4" w:rsidRPr="007C06F4" w:rsidRDefault="007C06F4">
            <w:pPr>
              <w:jc w:val="center"/>
              <w:rPr>
                <w:color w:val="000000"/>
                <w:sz w:val="24"/>
                <w:szCs w:val="24"/>
              </w:rPr>
            </w:pPr>
            <w:r w:rsidRPr="007C06F4">
              <w:rPr>
                <w:color w:val="000000"/>
                <w:sz w:val="24"/>
                <w:szCs w:val="24"/>
              </w:rPr>
              <w:t>A8</w:t>
            </w:r>
          </w:p>
        </w:tc>
        <w:tc>
          <w:tcPr>
            <w:tcW w:w="1126" w:type="dxa"/>
            <w:vAlign w:val="bottom"/>
          </w:tcPr>
          <w:p w:rsidR="007C06F4" w:rsidRPr="007C06F4" w:rsidRDefault="007C06F4">
            <w:pPr>
              <w:jc w:val="right"/>
              <w:rPr>
                <w:color w:val="000000"/>
                <w:sz w:val="24"/>
                <w:szCs w:val="24"/>
              </w:rPr>
            </w:pPr>
            <w:r w:rsidRPr="007C06F4">
              <w:rPr>
                <w:color w:val="000000"/>
                <w:sz w:val="24"/>
                <w:szCs w:val="24"/>
              </w:rPr>
              <w:t>1179,2</w:t>
            </w:r>
          </w:p>
        </w:tc>
        <w:tc>
          <w:tcPr>
            <w:tcW w:w="1049" w:type="dxa"/>
            <w:vAlign w:val="center"/>
          </w:tcPr>
          <w:p w:rsidR="007C06F4" w:rsidRPr="007C06F4" w:rsidRDefault="007C06F4" w:rsidP="007C06F4">
            <w:pPr>
              <w:jc w:val="center"/>
              <w:rPr>
                <w:sz w:val="24"/>
                <w:szCs w:val="24"/>
              </w:rPr>
            </w:pPr>
            <w:r w:rsidRPr="007C06F4">
              <w:rPr>
                <w:rFonts w:cs="Times New Roman"/>
                <w:sz w:val="24"/>
                <w:szCs w:val="24"/>
              </w:rPr>
              <w:t>5</w:t>
            </w:r>
          </w:p>
        </w:tc>
        <w:tc>
          <w:tcPr>
            <w:tcW w:w="1657" w:type="dxa"/>
            <w:vAlign w:val="bottom"/>
          </w:tcPr>
          <w:p w:rsidR="007C06F4" w:rsidRPr="007C06F4" w:rsidRDefault="007C06F4">
            <w:pPr>
              <w:jc w:val="right"/>
              <w:rPr>
                <w:color w:val="000000"/>
                <w:sz w:val="24"/>
                <w:szCs w:val="24"/>
              </w:rPr>
            </w:pPr>
            <w:r w:rsidRPr="007C06F4">
              <w:rPr>
                <w:color w:val="000000"/>
                <w:sz w:val="24"/>
                <w:szCs w:val="24"/>
              </w:rPr>
              <w:t>389.000</w:t>
            </w:r>
          </w:p>
        </w:tc>
        <w:tc>
          <w:tcPr>
            <w:tcW w:w="1336" w:type="dxa"/>
            <w:vAlign w:val="bottom"/>
          </w:tcPr>
          <w:p w:rsidR="007C06F4" w:rsidRPr="007C06F4" w:rsidRDefault="007C06F4">
            <w:pPr>
              <w:jc w:val="right"/>
              <w:rPr>
                <w:color w:val="000000"/>
                <w:sz w:val="24"/>
                <w:szCs w:val="24"/>
              </w:rPr>
            </w:pPr>
            <w:r w:rsidRPr="007C06F4">
              <w:rPr>
                <w:color w:val="000000"/>
                <w:sz w:val="24"/>
                <w:szCs w:val="24"/>
              </w:rPr>
              <w:t>200,000</w:t>
            </w:r>
          </w:p>
        </w:tc>
        <w:tc>
          <w:tcPr>
            <w:tcW w:w="1153" w:type="dxa"/>
            <w:vAlign w:val="center"/>
          </w:tcPr>
          <w:p w:rsidR="007C06F4" w:rsidRPr="007C06F4" w:rsidRDefault="007C06F4">
            <w:pPr>
              <w:jc w:val="right"/>
              <w:rPr>
                <w:color w:val="000000"/>
                <w:sz w:val="24"/>
                <w:szCs w:val="24"/>
              </w:rPr>
            </w:pPr>
            <w:r w:rsidRPr="007C06F4">
              <w:rPr>
                <w:color w:val="000000"/>
                <w:sz w:val="24"/>
                <w:szCs w:val="24"/>
              </w:rPr>
              <w:t>50,000</w:t>
            </w:r>
          </w:p>
        </w:tc>
        <w:tc>
          <w:tcPr>
            <w:tcW w:w="973" w:type="dxa"/>
          </w:tcPr>
          <w:p w:rsidR="007C06F4" w:rsidRPr="007C06F4" w:rsidRDefault="007C06F4" w:rsidP="000C498F">
            <w:pPr>
              <w:jc w:val="both"/>
              <w:rPr>
                <w:rFonts w:cs="Times New Roman"/>
                <w:sz w:val="24"/>
                <w:szCs w:val="24"/>
              </w:rPr>
            </w:pPr>
          </w:p>
        </w:tc>
      </w:tr>
      <w:tr w:rsidR="007C06F4" w:rsidRPr="007C06F4" w:rsidTr="007C06F4">
        <w:tc>
          <w:tcPr>
            <w:tcW w:w="673" w:type="dxa"/>
            <w:vAlign w:val="center"/>
          </w:tcPr>
          <w:p w:rsidR="007C06F4" w:rsidRPr="007C06F4" w:rsidRDefault="007C06F4">
            <w:pPr>
              <w:jc w:val="center"/>
              <w:rPr>
                <w:color w:val="000000"/>
                <w:sz w:val="24"/>
                <w:szCs w:val="24"/>
              </w:rPr>
            </w:pPr>
            <w:r w:rsidRPr="007C06F4">
              <w:rPr>
                <w:color w:val="000000"/>
                <w:sz w:val="24"/>
                <w:szCs w:val="24"/>
              </w:rPr>
              <w:t>9</w:t>
            </w:r>
          </w:p>
        </w:tc>
        <w:tc>
          <w:tcPr>
            <w:tcW w:w="1321" w:type="dxa"/>
            <w:vAlign w:val="bottom"/>
          </w:tcPr>
          <w:p w:rsidR="007C06F4" w:rsidRPr="007C06F4" w:rsidRDefault="007C06F4">
            <w:pPr>
              <w:jc w:val="center"/>
              <w:rPr>
                <w:color w:val="000000"/>
                <w:sz w:val="24"/>
                <w:szCs w:val="24"/>
              </w:rPr>
            </w:pPr>
            <w:r w:rsidRPr="007C06F4">
              <w:rPr>
                <w:color w:val="000000"/>
                <w:sz w:val="24"/>
                <w:szCs w:val="24"/>
              </w:rPr>
              <w:t>A9</w:t>
            </w:r>
          </w:p>
        </w:tc>
        <w:tc>
          <w:tcPr>
            <w:tcW w:w="1126" w:type="dxa"/>
            <w:vAlign w:val="bottom"/>
          </w:tcPr>
          <w:p w:rsidR="007C06F4" w:rsidRPr="007C06F4" w:rsidRDefault="007C06F4">
            <w:pPr>
              <w:jc w:val="right"/>
              <w:rPr>
                <w:color w:val="000000"/>
                <w:sz w:val="24"/>
                <w:szCs w:val="24"/>
              </w:rPr>
            </w:pPr>
            <w:r w:rsidRPr="007C06F4">
              <w:rPr>
                <w:color w:val="000000"/>
                <w:sz w:val="24"/>
                <w:szCs w:val="24"/>
              </w:rPr>
              <w:t>1216,2</w:t>
            </w:r>
          </w:p>
        </w:tc>
        <w:tc>
          <w:tcPr>
            <w:tcW w:w="1049" w:type="dxa"/>
            <w:vAlign w:val="center"/>
          </w:tcPr>
          <w:p w:rsidR="007C06F4" w:rsidRPr="007C06F4" w:rsidRDefault="007C06F4" w:rsidP="007C06F4">
            <w:pPr>
              <w:jc w:val="center"/>
              <w:rPr>
                <w:sz w:val="24"/>
                <w:szCs w:val="24"/>
              </w:rPr>
            </w:pPr>
            <w:r w:rsidRPr="007C06F4">
              <w:rPr>
                <w:rFonts w:cs="Times New Roman"/>
                <w:sz w:val="24"/>
                <w:szCs w:val="24"/>
              </w:rPr>
              <w:t>5</w:t>
            </w:r>
          </w:p>
        </w:tc>
        <w:tc>
          <w:tcPr>
            <w:tcW w:w="1657" w:type="dxa"/>
            <w:vAlign w:val="bottom"/>
          </w:tcPr>
          <w:p w:rsidR="007C06F4" w:rsidRPr="007C06F4" w:rsidRDefault="007C06F4">
            <w:pPr>
              <w:jc w:val="right"/>
              <w:rPr>
                <w:color w:val="000000"/>
                <w:sz w:val="24"/>
                <w:szCs w:val="24"/>
              </w:rPr>
            </w:pPr>
            <w:r w:rsidRPr="007C06F4">
              <w:rPr>
                <w:color w:val="000000"/>
                <w:sz w:val="24"/>
                <w:szCs w:val="24"/>
              </w:rPr>
              <w:t>401.000</w:t>
            </w:r>
          </w:p>
        </w:tc>
        <w:tc>
          <w:tcPr>
            <w:tcW w:w="1336" w:type="dxa"/>
            <w:vAlign w:val="bottom"/>
          </w:tcPr>
          <w:p w:rsidR="007C06F4" w:rsidRPr="007C06F4" w:rsidRDefault="007C06F4">
            <w:pPr>
              <w:jc w:val="right"/>
              <w:rPr>
                <w:color w:val="000000"/>
                <w:sz w:val="24"/>
                <w:szCs w:val="24"/>
              </w:rPr>
            </w:pPr>
            <w:r w:rsidRPr="007C06F4">
              <w:rPr>
                <w:color w:val="000000"/>
                <w:sz w:val="24"/>
                <w:szCs w:val="24"/>
              </w:rPr>
              <w:t>200,000</w:t>
            </w:r>
          </w:p>
        </w:tc>
        <w:tc>
          <w:tcPr>
            <w:tcW w:w="1153" w:type="dxa"/>
            <w:vAlign w:val="center"/>
          </w:tcPr>
          <w:p w:rsidR="007C06F4" w:rsidRPr="007C06F4" w:rsidRDefault="007C06F4">
            <w:pPr>
              <w:jc w:val="right"/>
              <w:rPr>
                <w:color w:val="000000"/>
                <w:sz w:val="24"/>
                <w:szCs w:val="24"/>
              </w:rPr>
            </w:pPr>
            <w:r w:rsidRPr="007C06F4">
              <w:rPr>
                <w:color w:val="000000"/>
                <w:sz w:val="24"/>
                <w:szCs w:val="24"/>
              </w:rPr>
              <w:t>50,000</w:t>
            </w:r>
          </w:p>
        </w:tc>
        <w:tc>
          <w:tcPr>
            <w:tcW w:w="973" w:type="dxa"/>
          </w:tcPr>
          <w:p w:rsidR="007C06F4" w:rsidRPr="007C06F4" w:rsidRDefault="007C06F4" w:rsidP="000C498F">
            <w:pPr>
              <w:jc w:val="both"/>
              <w:rPr>
                <w:rFonts w:cs="Times New Roman"/>
                <w:sz w:val="24"/>
                <w:szCs w:val="24"/>
              </w:rPr>
            </w:pPr>
          </w:p>
        </w:tc>
      </w:tr>
      <w:tr w:rsidR="007C06F4" w:rsidRPr="007C06F4" w:rsidTr="007C06F4">
        <w:tc>
          <w:tcPr>
            <w:tcW w:w="673" w:type="dxa"/>
            <w:vAlign w:val="center"/>
          </w:tcPr>
          <w:p w:rsidR="007C06F4" w:rsidRPr="007C06F4" w:rsidRDefault="007C06F4">
            <w:pPr>
              <w:jc w:val="center"/>
              <w:rPr>
                <w:color w:val="000000"/>
                <w:sz w:val="24"/>
                <w:szCs w:val="24"/>
              </w:rPr>
            </w:pPr>
            <w:r w:rsidRPr="007C06F4">
              <w:rPr>
                <w:color w:val="000000"/>
                <w:sz w:val="24"/>
                <w:szCs w:val="24"/>
              </w:rPr>
              <w:t>10</w:t>
            </w:r>
          </w:p>
        </w:tc>
        <w:tc>
          <w:tcPr>
            <w:tcW w:w="1321" w:type="dxa"/>
            <w:vAlign w:val="bottom"/>
          </w:tcPr>
          <w:p w:rsidR="007C06F4" w:rsidRPr="007C06F4" w:rsidRDefault="007C06F4">
            <w:pPr>
              <w:jc w:val="center"/>
              <w:rPr>
                <w:color w:val="000000"/>
                <w:sz w:val="24"/>
                <w:szCs w:val="24"/>
              </w:rPr>
            </w:pPr>
            <w:r w:rsidRPr="007C06F4">
              <w:rPr>
                <w:color w:val="000000"/>
                <w:sz w:val="24"/>
                <w:szCs w:val="24"/>
              </w:rPr>
              <w:t>A10</w:t>
            </w:r>
          </w:p>
        </w:tc>
        <w:tc>
          <w:tcPr>
            <w:tcW w:w="1126" w:type="dxa"/>
            <w:vAlign w:val="bottom"/>
          </w:tcPr>
          <w:p w:rsidR="007C06F4" w:rsidRPr="007C06F4" w:rsidRDefault="007C06F4">
            <w:pPr>
              <w:jc w:val="right"/>
              <w:rPr>
                <w:color w:val="000000"/>
                <w:sz w:val="24"/>
                <w:szCs w:val="24"/>
              </w:rPr>
            </w:pPr>
            <w:r w:rsidRPr="007C06F4">
              <w:rPr>
                <w:color w:val="000000"/>
                <w:sz w:val="24"/>
                <w:szCs w:val="24"/>
              </w:rPr>
              <w:t>3287,5</w:t>
            </w:r>
          </w:p>
        </w:tc>
        <w:tc>
          <w:tcPr>
            <w:tcW w:w="1049" w:type="dxa"/>
            <w:vAlign w:val="center"/>
          </w:tcPr>
          <w:p w:rsidR="007C06F4" w:rsidRPr="007C06F4" w:rsidRDefault="007C06F4" w:rsidP="007C06F4">
            <w:pPr>
              <w:jc w:val="center"/>
              <w:rPr>
                <w:sz w:val="24"/>
                <w:szCs w:val="24"/>
              </w:rPr>
            </w:pPr>
            <w:r w:rsidRPr="007C06F4">
              <w:rPr>
                <w:rFonts w:cs="Times New Roman"/>
                <w:sz w:val="24"/>
                <w:szCs w:val="24"/>
              </w:rPr>
              <w:t>5</w:t>
            </w:r>
          </w:p>
        </w:tc>
        <w:tc>
          <w:tcPr>
            <w:tcW w:w="1657" w:type="dxa"/>
            <w:vAlign w:val="bottom"/>
          </w:tcPr>
          <w:p w:rsidR="007C06F4" w:rsidRPr="007C06F4" w:rsidRDefault="007C06F4">
            <w:pPr>
              <w:jc w:val="right"/>
              <w:rPr>
                <w:color w:val="000000"/>
                <w:sz w:val="24"/>
                <w:szCs w:val="24"/>
              </w:rPr>
            </w:pPr>
            <w:r w:rsidRPr="007C06F4">
              <w:rPr>
                <w:color w:val="000000"/>
                <w:sz w:val="24"/>
                <w:szCs w:val="24"/>
              </w:rPr>
              <w:t>1.085.000</w:t>
            </w:r>
          </w:p>
        </w:tc>
        <w:tc>
          <w:tcPr>
            <w:tcW w:w="1336" w:type="dxa"/>
            <w:vAlign w:val="bottom"/>
          </w:tcPr>
          <w:p w:rsidR="007C06F4" w:rsidRPr="007C06F4" w:rsidRDefault="007C06F4">
            <w:pPr>
              <w:jc w:val="right"/>
              <w:rPr>
                <w:color w:val="000000"/>
                <w:sz w:val="24"/>
                <w:szCs w:val="24"/>
              </w:rPr>
            </w:pPr>
            <w:r w:rsidRPr="007C06F4">
              <w:rPr>
                <w:color w:val="000000"/>
                <w:sz w:val="24"/>
                <w:szCs w:val="24"/>
              </w:rPr>
              <w:t>500,000</w:t>
            </w:r>
          </w:p>
        </w:tc>
        <w:tc>
          <w:tcPr>
            <w:tcW w:w="1153" w:type="dxa"/>
            <w:vAlign w:val="center"/>
          </w:tcPr>
          <w:p w:rsidR="007C06F4" w:rsidRPr="007C06F4" w:rsidRDefault="007C06F4">
            <w:pPr>
              <w:jc w:val="right"/>
              <w:rPr>
                <w:color w:val="000000"/>
                <w:sz w:val="24"/>
                <w:szCs w:val="24"/>
              </w:rPr>
            </w:pPr>
            <w:r w:rsidRPr="007C06F4">
              <w:rPr>
                <w:color w:val="000000"/>
                <w:sz w:val="24"/>
                <w:szCs w:val="24"/>
              </w:rPr>
              <w:t>100,000</w:t>
            </w:r>
          </w:p>
        </w:tc>
        <w:tc>
          <w:tcPr>
            <w:tcW w:w="973" w:type="dxa"/>
          </w:tcPr>
          <w:p w:rsidR="007C06F4" w:rsidRPr="007C06F4" w:rsidRDefault="007C06F4" w:rsidP="000C498F">
            <w:pPr>
              <w:jc w:val="both"/>
              <w:rPr>
                <w:rFonts w:cs="Times New Roman"/>
                <w:sz w:val="24"/>
                <w:szCs w:val="24"/>
              </w:rPr>
            </w:pPr>
          </w:p>
        </w:tc>
      </w:tr>
      <w:tr w:rsidR="007C06F4" w:rsidRPr="007C06F4" w:rsidTr="007C06F4">
        <w:tc>
          <w:tcPr>
            <w:tcW w:w="673" w:type="dxa"/>
            <w:vAlign w:val="center"/>
          </w:tcPr>
          <w:p w:rsidR="007C06F4" w:rsidRPr="007C06F4" w:rsidRDefault="007C06F4">
            <w:pPr>
              <w:jc w:val="center"/>
              <w:rPr>
                <w:color w:val="000000"/>
                <w:sz w:val="24"/>
                <w:szCs w:val="24"/>
              </w:rPr>
            </w:pPr>
            <w:r w:rsidRPr="007C06F4">
              <w:rPr>
                <w:color w:val="000000"/>
                <w:sz w:val="24"/>
                <w:szCs w:val="24"/>
              </w:rPr>
              <w:t>11</w:t>
            </w:r>
          </w:p>
        </w:tc>
        <w:tc>
          <w:tcPr>
            <w:tcW w:w="1321" w:type="dxa"/>
            <w:vAlign w:val="bottom"/>
          </w:tcPr>
          <w:p w:rsidR="007C06F4" w:rsidRPr="007C06F4" w:rsidRDefault="007C06F4">
            <w:pPr>
              <w:jc w:val="center"/>
              <w:rPr>
                <w:color w:val="000000"/>
                <w:sz w:val="24"/>
                <w:szCs w:val="24"/>
              </w:rPr>
            </w:pPr>
            <w:r w:rsidRPr="007C06F4">
              <w:rPr>
                <w:color w:val="000000"/>
                <w:sz w:val="24"/>
                <w:szCs w:val="24"/>
              </w:rPr>
              <w:t>A11</w:t>
            </w:r>
          </w:p>
        </w:tc>
        <w:tc>
          <w:tcPr>
            <w:tcW w:w="1126" w:type="dxa"/>
            <w:vAlign w:val="bottom"/>
          </w:tcPr>
          <w:p w:rsidR="007C06F4" w:rsidRPr="007C06F4" w:rsidRDefault="007C06F4">
            <w:pPr>
              <w:jc w:val="right"/>
              <w:rPr>
                <w:color w:val="000000"/>
                <w:sz w:val="24"/>
                <w:szCs w:val="24"/>
              </w:rPr>
            </w:pPr>
            <w:r w:rsidRPr="007C06F4">
              <w:rPr>
                <w:color w:val="000000"/>
                <w:sz w:val="24"/>
                <w:szCs w:val="24"/>
              </w:rPr>
              <w:t>1138,2</w:t>
            </w:r>
          </w:p>
        </w:tc>
        <w:tc>
          <w:tcPr>
            <w:tcW w:w="1049" w:type="dxa"/>
            <w:vAlign w:val="center"/>
          </w:tcPr>
          <w:p w:rsidR="007C06F4" w:rsidRPr="007C06F4" w:rsidRDefault="007C06F4" w:rsidP="007C06F4">
            <w:pPr>
              <w:jc w:val="center"/>
              <w:rPr>
                <w:sz w:val="24"/>
                <w:szCs w:val="24"/>
              </w:rPr>
            </w:pPr>
            <w:r w:rsidRPr="007C06F4">
              <w:rPr>
                <w:rFonts w:cs="Times New Roman"/>
                <w:sz w:val="24"/>
                <w:szCs w:val="24"/>
              </w:rPr>
              <w:t>5</w:t>
            </w:r>
          </w:p>
        </w:tc>
        <w:tc>
          <w:tcPr>
            <w:tcW w:w="1657" w:type="dxa"/>
            <w:vAlign w:val="bottom"/>
          </w:tcPr>
          <w:p w:rsidR="007C06F4" w:rsidRPr="007C06F4" w:rsidRDefault="007C06F4">
            <w:pPr>
              <w:jc w:val="right"/>
              <w:rPr>
                <w:color w:val="000000"/>
                <w:sz w:val="24"/>
                <w:szCs w:val="24"/>
              </w:rPr>
            </w:pPr>
            <w:r w:rsidRPr="007C06F4">
              <w:rPr>
                <w:color w:val="000000"/>
                <w:sz w:val="24"/>
                <w:szCs w:val="24"/>
              </w:rPr>
              <w:t>376.000</w:t>
            </w:r>
          </w:p>
        </w:tc>
        <w:tc>
          <w:tcPr>
            <w:tcW w:w="1336" w:type="dxa"/>
            <w:vAlign w:val="bottom"/>
          </w:tcPr>
          <w:p w:rsidR="007C06F4" w:rsidRPr="007C06F4" w:rsidRDefault="007C06F4">
            <w:pPr>
              <w:jc w:val="right"/>
              <w:rPr>
                <w:color w:val="000000"/>
                <w:sz w:val="24"/>
                <w:szCs w:val="24"/>
              </w:rPr>
            </w:pPr>
            <w:r w:rsidRPr="007C06F4">
              <w:rPr>
                <w:color w:val="000000"/>
                <w:sz w:val="24"/>
                <w:szCs w:val="24"/>
              </w:rPr>
              <w:t>200,000</w:t>
            </w:r>
          </w:p>
        </w:tc>
        <w:tc>
          <w:tcPr>
            <w:tcW w:w="1153" w:type="dxa"/>
            <w:vAlign w:val="center"/>
          </w:tcPr>
          <w:p w:rsidR="007C06F4" w:rsidRPr="007C06F4" w:rsidRDefault="007C06F4">
            <w:pPr>
              <w:jc w:val="right"/>
              <w:rPr>
                <w:color w:val="000000"/>
                <w:sz w:val="24"/>
                <w:szCs w:val="24"/>
              </w:rPr>
            </w:pPr>
            <w:r w:rsidRPr="007C06F4">
              <w:rPr>
                <w:color w:val="000000"/>
                <w:sz w:val="24"/>
                <w:szCs w:val="24"/>
              </w:rPr>
              <w:t>50,000</w:t>
            </w:r>
          </w:p>
        </w:tc>
        <w:tc>
          <w:tcPr>
            <w:tcW w:w="973" w:type="dxa"/>
          </w:tcPr>
          <w:p w:rsidR="007C06F4" w:rsidRPr="007C06F4" w:rsidRDefault="007C06F4" w:rsidP="000C498F">
            <w:pPr>
              <w:jc w:val="both"/>
              <w:rPr>
                <w:rFonts w:cs="Times New Roman"/>
                <w:sz w:val="24"/>
                <w:szCs w:val="24"/>
              </w:rPr>
            </w:pPr>
          </w:p>
        </w:tc>
      </w:tr>
      <w:tr w:rsidR="007C06F4" w:rsidRPr="007C06F4" w:rsidTr="007C06F4">
        <w:tc>
          <w:tcPr>
            <w:tcW w:w="673" w:type="dxa"/>
            <w:vAlign w:val="center"/>
          </w:tcPr>
          <w:p w:rsidR="007C06F4" w:rsidRPr="007C06F4" w:rsidRDefault="007C06F4">
            <w:pPr>
              <w:jc w:val="center"/>
              <w:rPr>
                <w:color w:val="000000"/>
                <w:sz w:val="24"/>
                <w:szCs w:val="24"/>
              </w:rPr>
            </w:pPr>
            <w:r w:rsidRPr="007C06F4">
              <w:rPr>
                <w:color w:val="000000"/>
                <w:sz w:val="24"/>
                <w:szCs w:val="24"/>
              </w:rPr>
              <w:t>12</w:t>
            </w:r>
          </w:p>
        </w:tc>
        <w:tc>
          <w:tcPr>
            <w:tcW w:w="1321" w:type="dxa"/>
            <w:vAlign w:val="bottom"/>
          </w:tcPr>
          <w:p w:rsidR="007C06F4" w:rsidRPr="007C06F4" w:rsidRDefault="007C06F4">
            <w:pPr>
              <w:jc w:val="center"/>
              <w:rPr>
                <w:color w:val="000000"/>
                <w:sz w:val="24"/>
                <w:szCs w:val="24"/>
              </w:rPr>
            </w:pPr>
            <w:r w:rsidRPr="007C06F4">
              <w:rPr>
                <w:color w:val="000000"/>
                <w:sz w:val="24"/>
                <w:szCs w:val="24"/>
              </w:rPr>
              <w:t>A12</w:t>
            </w:r>
          </w:p>
        </w:tc>
        <w:tc>
          <w:tcPr>
            <w:tcW w:w="1126" w:type="dxa"/>
            <w:vAlign w:val="bottom"/>
          </w:tcPr>
          <w:p w:rsidR="007C06F4" w:rsidRPr="007C06F4" w:rsidRDefault="007C06F4">
            <w:pPr>
              <w:jc w:val="right"/>
              <w:rPr>
                <w:color w:val="000000"/>
                <w:sz w:val="24"/>
                <w:szCs w:val="24"/>
              </w:rPr>
            </w:pPr>
            <w:r w:rsidRPr="007C06F4">
              <w:rPr>
                <w:color w:val="000000"/>
                <w:sz w:val="24"/>
                <w:szCs w:val="24"/>
              </w:rPr>
              <w:t>1419</w:t>
            </w:r>
          </w:p>
        </w:tc>
        <w:tc>
          <w:tcPr>
            <w:tcW w:w="1049" w:type="dxa"/>
            <w:vAlign w:val="center"/>
          </w:tcPr>
          <w:p w:rsidR="007C06F4" w:rsidRPr="007C06F4" w:rsidRDefault="007C06F4" w:rsidP="007C06F4">
            <w:pPr>
              <w:jc w:val="center"/>
              <w:rPr>
                <w:sz w:val="24"/>
                <w:szCs w:val="24"/>
              </w:rPr>
            </w:pPr>
            <w:r w:rsidRPr="007C06F4">
              <w:rPr>
                <w:rFonts w:cs="Times New Roman"/>
                <w:sz w:val="24"/>
                <w:szCs w:val="24"/>
              </w:rPr>
              <w:t>5</w:t>
            </w:r>
          </w:p>
        </w:tc>
        <w:tc>
          <w:tcPr>
            <w:tcW w:w="1657" w:type="dxa"/>
            <w:vAlign w:val="bottom"/>
          </w:tcPr>
          <w:p w:rsidR="007C06F4" w:rsidRPr="007C06F4" w:rsidRDefault="007C06F4">
            <w:pPr>
              <w:jc w:val="right"/>
              <w:rPr>
                <w:color w:val="000000"/>
                <w:sz w:val="24"/>
                <w:szCs w:val="24"/>
              </w:rPr>
            </w:pPr>
            <w:r w:rsidRPr="007C06F4">
              <w:rPr>
                <w:color w:val="000000"/>
                <w:sz w:val="24"/>
                <w:szCs w:val="24"/>
              </w:rPr>
              <w:t>468.000</w:t>
            </w:r>
          </w:p>
        </w:tc>
        <w:tc>
          <w:tcPr>
            <w:tcW w:w="1336" w:type="dxa"/>
            <w:vAlign w:val="bottom"/>
          </w:tcPr>
          <w:p w:rsidR="007C06F4" w:rsidRPr="007C06F4" w:rsidRDefault="007C06F4">
            <w:pPr>
              <w:jc w:val="right"/>
              <w:rPr>
                <w:color w:val="000000"/>
                <w:sz w:val="24"/>
                <w:szCs w:val="24"/>
              </w:rPr>
            </w:pPr>
            <w:r w:rsidRPr="007C06F4">
              <w:rPr>
                <w:color w:val="000000"/>
                <w:sz w:val="24"/>
                <w:szCs w:val="24"/>
              </w:rPr>
              <w:t>200,000</w:t>
            </w:r>
          </w:p>
        </w:tc>
        <w:tc>
          <w:tcPr>
            <w:tcW w:w="1153" w:type="dxa"/>
            <w:vAlign w:val="center"/>
          </w:tcPr>
          <w:p w:rsidR="007C06F4" w:rsidRPr="007C06F4" w:rsidRDefault="007C06F4">
            <w:pPr>
              <w:jc w:val="right"/>
              <w:rPr>
                <w:color w:val="000000"/>
                <w:sz w:val="24"/>
                <w:szCs w:val="24"/>
              </w:rPr>
            </w:pPr>
            <w:r w:rsidRPr="007C06F4">
              <w:rPr>
                <w:color w:val="000000"/>
                <w:sz w:val="24"/>
                <w:szCs w:val="24"/>
              </w:rPr>
              <w:t>50,000</w:t>
            </w:r>
          </w:p>
        </w:tc>
        <w:tc>
          <w:tcPr>
            <w:tcW w:w="973" w:type="dxa"/>
          </w:tcPr>
          <w:p w:rsidR="007C06F4" w:rsidRPr="007C06F4" w:rsidRDefault="007C06F4" w:rsidP="000C498F">
            <w:pPr>
              <w:jc w:val="both"/>
              <w:rPr>
                <w:rFonts w:cs="Times New Roman"/>
                <w:sz w:val="24"/>
                <w:szCs w:val="24"/>
              </w:rPr>
            </w:pPr>
          </w:p>
        </w:tc>
      </w:tr>
      <w:tr w:rsidR="007C06F4" w:rsidRPr="007C06F4" w:rsidTr="007C06F4">
        <w:tc>
          <w:tcPr>
            <w:tcW w:w="673" w:type="dxa"/>
            <w:vAlign w:val="center"/>
          </w:tcPr>
          <w:p w:rsidR="007C06F4" w:rsidRPr="007C06F4" w:rsidRDefault="007C06F4">
            <w:pPr>
              <w:jc w:val="center"/>
              <w:rPr>
                <w:color w:val="000000"/>
                <w:sz w:val="24"/>
                <w:szCs w:val="24"/>
              </w:rPr>
            </w:pPr>
            <w:r w:rsidRPr="007C06F4">
              <w:rPr>
                <w:color w:val="000000"/>
                <w:sz w:val="24"/>
                <w:szCs w:val="24"/>
              </w:rPr>
              <w:t>13</w:t>
            </w:r>
          </w:p>
        </w:tc>
        <w:tc>
          <w:tcPr>
            <w:tcW w:w="1321" w:type="dxa"/>
            <w:vAlign w:val="bottom"/>
          </w:tcPr>
          <w:p w:rsidR="007C06F4" w:rsidRPr="007C06F4" w:rsidRDefault="007C06F4">
            <w:pPr>
              <w:jc w:val="center"/>
              <w:rPr>
                <w:color w:val="000000"/>
                <w:sz w:val="24"/>
                <w:szCs w:val="24"/>
              </w:rPr>
            </w:pPr>
            <w:r w:rsidRPr="007C06F4">
              <w:rPr>
                <w:color w:val="000000"/>
                <w:sz w:val="24"/>
                <w:szCs w:val="24"/>
              </w:rPr>
              <w:t>A13</w:t>
            </w:r>
          </w:p>
        </w:tc>
        <w:tc>
          <w:tcPr>
            <w:tcW w:w="1126" w:type="dxa"/>
            <w:vAlign w:val="bottom"/>
          </w:tcPr>
          <w:p w:rsidR="007C06F4" w:rsidRPr="007C06F4" w:rsidRDefault="007C06F4">
            <w:pPr>
              <w:jc w:val="right"/>
              <w:rPr>
                <w:color w:val="000000"/>
                <w:sz w:val="24"/>
                <w:szCs w:val="24"/>
              </w:rPr>
            </w:pPr>
            <w:r w:rsidRPr="007C06F4">
              <w:rPr>
                <w:color w:val="000000"/>
                <w:sz w:val="24"/>
                <w:szCs w:val="24"/>
              </w:rPr>
              <w:t>3224,8</w:t>
            </w:r>
          </w:p>
        </w:tc>
        <w:tc>
          <w:tcPr>
            <w:tcW w:w="1049" w:type="dxa"/>
            <w:vAlign w:val="center"/>
          </w:tcPr>
          <w:p w:rsidR="007C06F4" w:rsidRPr="007C06F4" w:rsidRDefault="007C06F4" w:rsidP="007C06F4">
            <w:pPr>
              <w:jc w:val="center"/>
              <w:rPr>
                <w:sz w:val="24"/>
                <w:szCs w:val="24"/>
              </w:rPr>
            </w:pPr>
            <w:r w:rsidRPr="007C06F4">
              <w:rPr>
                <w:rFonts w:cs="Times New Roman"/>
                <w:sz w:val="24"/>
                <w:szCs w:val="24"/>
              </w:rPr>
              <w:t>5</w:t>
            </w:r>
          </w:p>
        </w:tc>
        <w:tc>
          <w:tcPr>
            <w:tcW w:w="1657" w:type="dxa"/>
            <w:vAlign w:val="bottom"/>
          </w:tcPr>
          <w:p w:rsidR="007C06F4" w:rsidRPr="007C06F4" w:rsidRDefault="007C06F4">
            <w:pPr>
              <w:jc w:val="right"/>
              <w:rPr>
                <w:color w:val="000000"/>
                <w:sz w:val="24"/>
                <w:szCs w:val="24"/>
              </w:rPr>
            </w:pPr>
            <w:r w:rsidRPr="007C06F4">
              <w:rPr>
                <w:color w:val="000000"/>
                <w:sz w:val="24"/>
                <w:szCs w:val="24"/>
              </w:rPr>
              <w:t>1.064.000</w:t>
            </w:r>
          </w:p>
        </w:tc>
        <w:tc>
          <w:tcPr>
            <w:tcW w:w="1336" w:type="dxa"/>
            <w:vAlign w:val="bottom"/>
          </w:tcPr>
          <w:p w:rsidR="007C06F4" w:rsidRPr="007C06F4" w:rsidRDefault="007C06F4">
            <w:pPr>
              <w:jc w:val="right"/>
              <w:rPr>
                <w:color w:val="000000"/>
                <w:sz w:val="24"/>
                <w:szCs w:val="24"/>
              </w:rPr>
            </w:pPr>
            <w:r w:rsidRPr="007C06F4">
              <w:rPr>
                <w:color w:val="000000"/>
                <w:sz w:val="24"/>
                <w:szCs w:val="24"/>
              </w:rPr>
              <w:t>500,000</w:t>
            </w:r>
          </w:p>
        </w:tc>
        <w:tc>
          <w:tcPr>
            <w:tcW w:w="1153" w:type="dxa"/>
            <w:vAlign w:val="center"/>
          </w:tcPr>
          <w:p w:rsidR="007C06F4" w:rsidRPr="007C06F4" w:rsidRDefault="007C06F4">
            <w:pPr>
              <w:jc w:val="right"/>
              <w:rPr>
                <w:color w:val="000000"/>
                <w:sz w:val="24"/>
                <w:szCs w:val="24"/>
              </w:rPr>
            </w:pPr>
            <w:r w:rsidRPr="007C06F4">
              <w:rPr>
                <w:color w:val="000000"/>
                <w:sz w:val="24"/>
                <w:szCs w:val="24"/>
              </w:rPr>
              <w:t>100,000</w:t>
            </w:r>
          </w:p>
        </w:tc>
        <w:tc>
          <w:tcPr>
            <w:tcW w:w="973" w:type="dxa"/>
          </w:tcPr>
          <w:p w:rsidR="007C06F4" w:rsidRPr="007C06F4" w:rsidRDefault="007C06F4" w:rsidP="000C498F">
            <w:pPr>
              <w:jc w:val="both"/>
              <w:rPr>
                <w:rFonts w:cs="Times New Roman"/>
                <w:sz w:val="24"/>
                <w:szCs w:val="24"/>
              </w:rPr>
            </w:pPr>
          </w:p>
        </w:tc>
      </w:tr>
      <w:tr w:rsidR="007C06F4" w:rsidRPr="007C06F4" w:rsidTr="007C06F4">
        <w:tc>
          <w:tcPr>
            <w:tcW w:w="673" w:type="dxa"/>
            <w:vAlign w:val="center"/>
          </w:tcPr>
          <w:p w:rsidR="007C06F4" w:rsidRPr="007C06F4" w:rsidRDefault="007C06F4">
            <w:pPr>
              <w:jc w:val="center"/>
              <w:rPr>
                <w:color w:val="000000"/>
                <w:sz w:val="24"/>
                <w:szCs w:val="24"/>
              </w:rPr>
            </w:pPr>
            <w:r w:rsidRPr="007C06F4">
              <w:rPr>
                <w:color w:val="000000"/>
                <w:sz w:val="24"/>
                <w:szCs w:val="24"/>
              </w:rPr>
              <w:lastRenderedPageBreak/>
              <w:t>14</w:t>
            </w:r>
          </w:p>
        </w:tc>
        <w:tc>
          <w:tcPr>
            <w:tcW w:w="1321" w:type="dxa"/>
            <w:vAlign w:val="bottom"/>
          </w:tcPr>
          <w:p w:rsidR="007C06F4" w:rsidRPr="007C06F4" w:rsidRDefault="007C06F4">
            <w:pPr>
              <w:jc w:val="center"/>
              <w:rPr>
                <w:color w:val="000000"/>
                <w:sz w:val="24"/>
                <w:szCs w:val="24"/>
              </w:rPr>
            </w:pPr>
            <w:r w:rsidRPr="007C06F4">
              <w:rPr>
                <w:color w:val="000000"/>
                <w:sz w:val="24"/>
                <w:szCs w:val="24"/>
              </w:rPr>
              <w:t>A14</w:t>
            </w:r>
          </w:p>
        </w:tc>
        <w:tc>
          <w:tcPr>
            <w:tcW w:w="1126" w:type="dxa"/>
            <w:vAlign w:val="bottom"/>
          </w:tcPr>
          <w:p w:rsidR="007C06F4" w:rsidRPr="007C06F4" w:rsidRDefault="007C06F4">
            <w:pPr>
              <w:jc w:val="right"/>
              <w:rPr>
                <w:color w:val="000000"/>
                <w:sz w:val="24"/>
                <w:szCs w:val="24"/>
              </w:rPr>
            </w:pPr>
            <w:r w:rsidRPr="007C06F4">
              <w:rPr>
                <w:color w:val="000000"/>
                <w:sz w:val="24"/>
                <w:szCs w:val="24"/>
              </w:rPr>
              <w:t>2487,3</w:t>
            </w:r>
          </w:p>
        </w:tc>
        <w:tc>
          <w:tcPr>
            <w:tcW w:w="1049" w:type="dxa"/>
            <w:vAlign w:val="center"/>
          </w:tcPr>
          <w:p w:rsidR="007C06F4" w:rsidRPr="007C06F4" w:rsidRDefault="007C06F4" w:rsidP="007C06F4">
            <w:pPr>
              <w:jc w:val="center"/>
              <w:rPr>
                <w:sz w:val="24"/>
                <w:szCs w:val="24"/>
              </w:rPr>
            </w:pPr>
            <w:r w:rsidRPr="007C06F4">
              <w:rPr>
                <w:rFonts w:cs="Times New Roman"/>
                <w:sz w:val="24"/>
                <w:szCs w:val="24"/>
              </w:rPr>
              <w:t>5</w:t>
            </w:r>
          </w:p>
        </w:tc>
        <w:tc>
          <w:tcPr>
            <w:tcW w:w="1657" w:type="dxa"/>
            <w:vAlign w:val="bottom"/>
          </w:tcPr>
          <w:p w:rsidR="007C06F4" w:rsidRPr="007C06F4" w:rsidRDefault="007C06F4">
            <w:pPr>
              <w:jc w:val="right"/>
              <w:rPr>
                <w:color w:val="000000"/>
                <w:sz w:val="24"/>
                <w:szCs w:val="24"/>
              </w:rPr>
            </w:pPr>
            <w:r w:rsidRPr="007C06F4">
              <w:rPr>
                <w:color w:val="000000"/>
                <w:sz w:val="24"/>
                <w:szCs w:val="24"/>
              </w:rPr>
              <w:t>821.000</w:t>
            </w:r>
          </w:p>
        </w:tc>
        <w:tc>
          <w:tcPr>
            <w:tcW w:w="1336" w:type="dxa"/>
            <w:vAlign w:val="bottom"/>
          </w:tcPr>
          <w:p w:rsidR="007C06F4" w:rsidRPr="007C06F4" w:rsidRDefault="007C06F4">
            <w:pPr>
              <w:jc w:val="right"/>
              <w:rPr>
                <w:color w:val="000000"/>
                <w:sz w:val="24"/>
                <w:szCs w:val="24"/>
              </w:rPr>
            </w:pPr>
            <w:r w:rsidRPr="007C06F4">
              <w:rPr>
                <w:color w:val="000000"/>
                <w:sz w:val="24"/>
                <w:szCs w:val="24"/>
              </w:rPr>
              <w:t>300,000</w:t>
            </w:r>
          </w:p>
        </w:tc>
        <w:tc>
          <w:tcPr>
            <w:tcW w:w="1153" w:type="dxa"/>
            <w:vAlign w:val="center"/>
          </w:tcPr>
          <w:p w:rsidR="007C06F4" w:rsidRPr="007C06F4" w:rsidRDefault="007C06F4">
            <w:pPr>
              <w:jc w:val="right"/>
              <w:rPr>
                <w:color w:val="000000"/>
                <w:sz w:val="24"/>
                <w:szCs w:val="24"/>
              </w:rPr>
            </w:pPr>
            <w:r w:rsidRPr="007C06F4">
              <w:rPr>
                <w:color w:val="000000"/>
                <w:sz w:val="24"/>
                <w:szCs w:val="24"/>
              </w:rPr>
              <w:t>50,000</w:t>
            </w:r>
          </w:p>
        </w:tc>
        <w:tc>
          <w:tcPr>
            <w:tcW w:w="973" w:type="dxa"/>
          </w:tcPr>
          <w:p w:rsidR="007C06F4" w:rsidRPr="007C06F4" w:rsidRDefault="007C06F4" w:rsidP="000C498F">
            <w:pPr>
              <w:jc w:val="both"/>
              <w:rPr>
                <w:rFonts w:cs="Times New Roman"/>
                <w:sz w:val="24"/>
                <w:szCs w:val="24"/>
              </w:rPr>
            </w:pPr>
          </w:p>
        </w:tc>
      </w:tr>
      <w:tr w:rsidR="007C06F4" w:rsidRPr="007C06F4" w:rsidTr="007C06F4">
        <w:tc>
          <w:tcPr>
            <w:tcW w:w="673" w:type="dxa"/>
            <w:vAlign w:val="center"/>
          </w:tcPr>
          <w:p w:rsidR="007C06F4" w:rsidRPr="007C06F4" w:rsidRDefault="007C06F4">
            <w:pPr>
              <w:jc w:val="center"/>
              <w:rPr>
                <w:color w:val="000000"/>
                <w:sz w:val="24"/>
                <w:szCs w:val="24"/>
              </w:rPr>
            </w:pPr>
            <w:r w:rsidRPr="007C06F4">
              <w:rPr>
                <w:color w:val="000000"/>
                <w:sz w:val="24"/>
                <w:szCs w:val="24"/>
              </w:rPr>
              <w:t>15</w:t>
            </w:r>
          </w:p>
        </w:tc>
        <w:tc>
          <w:tcPr>
            <w:tcW w:w="1321" w:type="dxa"/>
            <w:vAlign w:val="bottom"/>
          </w:tcPr>
          <w:p w:rsidR="007C06F4" w:rsidRPr="007C06F4" w:rsidRDefault="007C06F4">
            <w:pPr>
              <w:jc w:val="center"/>
              <w:rPr>
                <w:color w:val="000000"/>
                <w:sz w:val="24"/>
                <w:szCs w:val="24"/>
              </w:rPr>
            </w:pPr>
            <w:r w:rsidRPr="007C06F4">
              <w:rPr>
                <w:color w:val="000000"/>
                <w:sz w:val="24"/>
                <w:szCs w:val="24"/>
              </w:rPr>
              <w:t>A15</w:t>
            </w:r>
          </w:p>
        </w:tc>
        <w:tc>
          <w:tcPr>
            <w:tcW w:w="1126" w:type="dxa"/>
            <w:vAlign w:val="bottom"/>
          </w:tcPr>
          <w:p w:rsidR="007C06F4" w:rsidRPr="007C06F4" w:rsidRDefault="007C06F4">
            <w:pPr>
              <w:jc w:val="right"/>
              <w:rPr>
                <w:color w:val="000000"/>
                <w:sz w:val="24"/>
                <w:szCs w:val="24"/>
              </w:rPr>
            </w:pPr>
            <w:r w:rsidRPr="007C06F4">
              <w:rPr>
                <w:color w:val="000000"/>
                <w:sz w:val="24"/>
                <w:szCs w:val="24"/>
              </w:rPr>
              <w:t>2343,9</w:t>
            </w:r>
          </w:p>
        </w:tc>
        <w:tc>
          <w:tcPr>
            <w:tcW w:w="1049" w:type="dxa"/>
            <w:vAlign w:val="center"/>
          </w:tcPr>
          <w:p w:rsidR="007C06F4" w:rsidRPr="007C06F4" w:rsidRDefault="007C06F4" w:rsidP="007C06F4">
            <w:pPr>
              <w:jc w:val="center"/>
              <w:rPr>
                <w:sz w:val="24"/>
                <w:szCs w:val="24"/>
              </w:rPr>
            </w:pPr>
            <w:r w:rsidRPr="007C06F4">
              <w:rPr>
                <w:rFonts w:cs="Times New Roman"/>
                <w:sz w:val="24"/>
                <w:szCs w:val="24"/>
              </w:rPr>
              <w:t>5</w:t>
            </w:r>
          </w:p>
        </w:tc>
        <w:tc>
          <w:tcPr>
            <w:tcW w:w="1657" w:type="dxa"/>
            <w:vAlign w:val="bottom"/>
          </w:tcPr>
          <w:p w:rsidR="007C06F4" w:rsidRPr="007C06F4" w:rsidRDefault="007C06F4">
            <w:pPr>
              <w:jc w:val="right"/>
              <w:rPr>
                <w:color w:val="000000"/>
                <w:sz w:val="24"/>
                <w:szCs w:val="24"/>
              </w:rPr>
            </w:pPr>
            <w:r w:rsidRPr="007C06F4">
              <w:rPr>
                <w:color w:val="000000"/>
                <w:sz w:val="24"/>
                <w:szCs w:val="24"/>
              </w:rPr>
              <w:t>773.000</w:t>
            </w:r>
          </w:p>
        </w:tc>
        <w:tc>
          <w:tcPr>
            <w:tcW w:w="1336" w:type="dxa"/>
            <w:vAlign w:val="bottom"/>
          </w:tcPr>
          <w:p w:rsidR="007C06F4" w:rsidRPr="007C06F4" w:rsidRDefault="007C06F4">
            <w:pPr>
              <w:jc w:val="right"/>
              <w:rPr>
                <w:color w:val="000000"/>
                <w:sz w:val="24"/>
                <w:szCs w:val="24"/>
              </w:rPr>
            </w:pPr>
            <w:r w:rsidRPr="007C06F4">
              <w:rPr>
                <w:color w:val="000000"/>
                <w:sz w:val="24"/>
                <w:szCs w:val="24"/>
              </w:rPr>
              <w:t>300,000</w:t>
            </w:r>
          </w:p>
        </w:tc>
        <w:tc>
          <w:tcPr>
            <w:tcW w:w="1153" w:type="dxa"/>
            <w:vAlign w:val="center"/>
          </w:tcPr>
          <w:p w:rsidR="007C06F4" w:rsidRPr="007C06F4" w:rsidRDefault="007C06F4">
            <w:pPr>
              <w:jc w:val="right"/>
              <w:rPr>
                <w:color w:val="000000"/>
                <w:sz w:val="24"/>
                <w:szCs w:val="24"/>
              </w:rPr>
            </w:pPr>
            <w:r w:rsidRPr="007C06F4">
              <w:rPr>
                <w:color w:val="000000"/>
                <w:sz w:val="24"/>
                <w:szCs w:val="24"/>
              </w:rPr>
              <w:t>50,000</w:t>
            </w:r>
          </w:p>
        </w:tc>
        <w:tc>
          <w:tcPr>
            <w:tcW w:w="973" w:type="dxa"/>
          </w:tcPr>
          <w:p w:rsidR="007C06F4" w:rsidRPr="007C06F4" w:rsidRDefault="007C06F4" w:rsidP="000C498F">
            <w:pPr>
              <w:jc w:val="both"/>
              <w:rPr>
                <w:rFonts w:cs="Times New Roman"/>
                <w:sz w:val="24"/>
                <w:szCs w:val="24"/>
              </w:rPr>
            </w:pPr>
          </w:p>
        </w:tc>
      </w:tr>
      <w:tr w:rsidR="007C06F4" w:rsidRPr="007C06F4" w:rsidTr="007C06F4">
        <w:tc>
          <w:tcPr>
            <w:tcW w:w="673" w:type="dxa"/>
            <w:vAlign w:val="center"/>
          </w:tcPr>
          <w:p w:rsidR="007C06F4" w:rsidRPr="007C06F4" w:rsidRDefault="007C06F4">
            <w:pPr>
              <w:jc w:val="center"/>
              <w:rPr>
                <w:color w:val="000000"/>
                <w:sz w:val="24"/>
                <w:szCs w:val="24"/>
              </w:rPr>
            </w:pPr>
            <w:r w:rsidRPr="007C06F4">
              <w:rPr>
                <w:color w:val="000000"/>
                <w:sz w:val="24"/>
                <w:szCs w:val="24"/>
              </w:rPr>
              <w:t>16</w:t>
            </w:r>
          </w:p>
        </w:tc>
        <w:tc>
          <w:tcPr>
            <w:tcW w:w="1321" w:type="dxa"/>
            <w:vAlign w:val="bottom"/>
          </w:tcPr>
          <w:p w:rsidR="007C06F4" w:rsidRPr="007C06F4" w:rsidRDefault="007C06F4">
            <w:pPr>
              <w:jc w:val="center"/>
              <w:rPr>
                <w:color w:val="000000"/>
                <w:sz w:val="24"/>
                <w:szCs w:val="24"/>
              </w:rPr>
            </w:pPr>
            <w:r w:rsidRPr="007C06F4">
              <w:rPr>
                <w:color w:val="000000"/>
                <w:sz w:val="24"/>
                <w:szCs w:val="24"/>
              </w:rPr>
              <w:t>A16</w:t>
            </w:r>
          </w:p>
        </w:tc>
        <w:tc>
          <w:tcPr>
            <w:tcW w:w="1126" w:type="dxa"/>
            <w:vAlign w:val="bottom"/>
          </w:tcPr>
          <w:p w:rsidR="007C06F4" w:rsidRPr="007C06F4" w:rsidRDefault="007C06F4">
            <w:pPr>
              <w:jc w:val="right"/>
              <w:rPr>
                <w:color w:val="000000"/>
                <w:sz w:val="24"/>
                <w:szCs w:val="24"/>
              </w:rPr>
            </w:pPr>
            <w:r w:rsidRPr="007C06F4">
              <w:rPr>
                <w:color w:val="000000"/>
                <w:sz w:val="24"/>
                <w:szCs w:val="24"/>
              </w:rPr>
              <w:t>18902,7</w:t>
            </w:r>
          </w:p>
        </w:tc>
        <w:tc>
          <w:tcPr>
            <w:tcW w:w="1049" w:type="dxa"/>
            <w:vAlign w:val="center"/>
          </w:tcPr>
          <w:p w:rsidR="007C06F4" w:rsidRPr="007C06F4" w:rsidRDefault="007C06F4" w:rsidP="007C06F4">
            <w:pPr>
              <w:jc w:val="center"/>
              <w:rPr>
                <w:sz w:val="24"/>
                <w:szCs w:val="24"/>
              </w:rPr>
            </w:pPr>
            <w:r w:rsidRPr="007C06F4">
              <w:rPr>
                <w:rFonts w:cs="Times New Roman"/>
                <w:sz w:val="24"/>
                <w:szCs w:val="24"/>
              </w:rPr>
              <w:t>5</w:t>
            </w:r>
          </w:p>
        </w:tc>
        <w:tc>
          <w:tcPr>
            <w:tcW w:w="1657" w:type="dxa"/>
            <w:vAlign w:val="bottom"/>
          </w:tcPr>
          <w:p w:rsidR="007C06F4" w:rsidRPr="007C06F4" w:rsidRDefault="007C06F4">
            <w:pPr>
              <w:jc w:val="right"/>
              <w:rPr>
                <w:color w:val="000000"/>
                <w:sz w:val="24"/>
                <w:szCs w:val="24"/>
              </w:rPr>
            </w:pPr>
            <w:r w:rsidRPr="007C06F4">
              <w:rPr>
                <w:color w:val="000000"/>
                <w:sz w:val="24"/>
                <w:szCs w:val="24"/>
              </w:rPr>
              <w:t>6.237.000</w:t>
            </w:r>
          </w:p>
        </w:tc>
        <w:tc>
          <w:tcPr>
            <w:tcW w:w="1336" w:type="dxa"/>
            <w:vAlign w:val="bottom"/>
          </w:tcPr>
          <w:p w:rsidR="007C06F4" w:rsidRPr="007C06F4" w:rsidRDefault="007C06F4">
            <w:pPr>
              <w:jc w:val="right"/>
              <w:rPr>
                <w:color w:val="000000"/>
                <w:sz w:val="24"/>
                <w:szCs w:val="24"/>
              </w:rPr>
            </w:pPr>
            <w:r w:rsidRPr="007C06F4">
              <w:rPr>
                <w:color w:val="000000"/>
                <w:sz w:val="24"/>
                <w:szCs w:val="24"/>
              </w:rPr>
              <w:t>2.000,000</w:t>
            </w:r>
          </w:p>
        </w:tc>
        <w:tc>
          <w:tcPr>
            <w:tcW w:w="1153" w:type="dxa"/>
            <w:vAlign w:val="center"/>
          </w:tcPr>
          <w:p w:rsidR="007C06F4" w:rsidRPr="007C06F4" w:rsidRDefault="007C06F4">
            <w:pPr>
              <w:jc w:val="right"/>
              <w:rPr>
                <w:color w:val="000000"/>
                <w:sz w:val="24"/>
                <w:szCs w:val="24"/>
              </w:rPr>
            </w:pPr>
            <w:r w:rsidRPr="007C06F4">
              <w:rPr>
                <w:color w:val="000000"/>
                <w:sz w:val="24"/>
                <w:szCs w:val="24"/>
              </w:rPr>
              <w:t>200,000</w:t>
            </w:r>
          </w:p>
        </w:tc>
        <w:tc>
          <w:tcPr>
            <w:tcW w:w="973" w:type="dxa"/>
          </w:tcPr>
          <w:p w:rsidR="007C06F4" w:rsidRPr="007C06F4" w:rsidRDefault="007C06F4" w:rsidP="000C498F">
            <w:pPr>
              <w:jc w:val="both"/>
              <w:rPr>
                <w:rFonts w:cs="Times New Roman"/>
                <w:sz w:val="24"/>
                <w:szCs w:val="24"/>
              </w:rPr>
            </w:pPr>
          </w:p>
        </w:tc>
      </w:tr>
      <w:tr w:rsidR="007C06F4" w:rsidRPr="007C06F4" w:rsidTr="007C06F4">
        <w:tc>
          <w:tcPr>
            <w:tcW w:w="673" w:type="dxa"/>
            <w:vAlign w:val="center"/>
          </w:tcPr>
          <w:p w:rsidR="007C06F4" w:rsidRPr="007C06F4" w:rsidRDefault="007C06F4">
            <w:pPr>
              <w:jc w:val="center"/>
              <w:rPr>
                <w:color w:val="000000"/>
                <w:sz w:val="24"/>
                <w:szCs w:val="24"/>
              </w:rPr>
            </w:pPr>
            <w:r w:rsidRPr="007C06F4">
              <w:rPr>
                <w:color w:val="000000"/>
                <w:sz w:val="24"/>
                <w:szCs w:val="24"/>
              </w:rPr>
              <w:t>17</w:t>
            </w:r>
          </w:p>
        </w:tc>
        <w:tc>
          <w:tcPr>
            <w:tcW w:w="1321" w:type="dxa"/>
            <w:vAlign w:val="bottom"/>
          </w:tcPr>
          <w:p w:rsidR="007C06F4" w:rsidRPr="007C06F4" w:rsidRDefault="007C06F4">
            <w:pPr>
              <w:jc w:val="center"/>
              <w:rPr>
                <w:color w:val="000000"/>
                <w:sz w:val="24"/>
                <w:szCs w:val="24"/>
              </w:rPr>
            </w:pPr>
            <w:r w:rsidRPr="007C06F4">
              <w:rPr>
                <w:color w:val="000000"/>
                <w:sz w:val="24"/>
                <w:szCs w:val="24"/>
              </w:rPr>
              <w:t>A17</w:t>
            </w:r>
          </w:p>
        </w:tc>
        <w:tc>
          <w:tcPr>
            <w:tcW w:w="1126" w:type="dxa"/>
            <w:vAlign w:val="bottom"/>
          </w:tcPr>
          <w:p w:rsidR="007C06F4" w:rsidRPr="007C06F4" w:rsidRDefault="007C06F4">
            <w:pPr>
              <w:jc w:val="right"/>
              <w:rPr>
                <w:color w:val="000000"/>
                <w:sz w:val="24"/>
                <w:szCs w:val="24"/>
              </w:rPr>
            </w:pPr>
            <w:r w:rsidRPr="007C06F4">
              <w:rPr>
                <w:color w:val="000000"/>
                <w:sz w:val="24"/>
                <w:szCs w:val="24"/>
              </w:rPr>
              <w:t>8842,8</w:t>
            </w:r>
          </w:p>
        </w:tc>
        <w:tc>
          <w:tcPr>
            <w:tcW w:w="1049" w:type="dxa"/>
            <w:vAlign w:val="center"/>
          </w:tcPr>
          <w:p w:rsidR="007C06F4" w:rsidRPr="007C06F4" w:rsidRDefault="007C06F4" w:rsidP="007C06F4">
            <w:pPr>
              <w:jc w:val="center"/>
              <w:rPr>
                <w:sz w:val="24"/>
                <w:szCs w:val="24"/>
              </w:rPr>
            </w:pPr>
            <w:r w:rsidRPr="007C06F4">
              <w:rPr>
                <w:rFonts w:cs="Times New Roman"/>
                <w:sz w:val="24"/>
                <w:szCs w:val="24"/>
              </w:rPr>
              <w:t>5</w:t>
            </w:r>
          </w:p>
        </w:tc>
        <w:tc>
          <w:tcPr>
            <w:tcW w:w="1657" w:type="dxa"/>
            <w:vAlign w:val="bottom"/>
          </w:tcPr>
          <w:p w:rsidR="007C06F4" w:rsidRPr="007C06F4" w:rsidRDefault="007C06F4">
            <w:pPr>
              <w:jc w:val="right"/>
              <w:rPr>
                <w:color w:val="000000"/>
                <w:sz w:val="24"/>
                <w:szCs w:val="24"/>
              </w:rPr>
            </w:pPr>
            <w:r w:rsidRPr="007C06F4">
              <w:rPr>
                <w:color w:val="000000"/>
                <w:sz w:val="24"/>
                <w:szCs w:val="24"/>
              </w:rPr>
              <w:t>2.918.000</w:t>
            </w:r>
          </w:p>
        </w:tc>
        <w:tc>
          <w:tcPr>
            <w:tcW w:w="1336" w:type="dxa"/>
            <w:vAlign w:val="bottom"/>
          </w:tcPr>
          <w:p w:rsidR="007C06F4" w:rsidRPr="007C06F4" w:rsidRDefault="007C06F4">
            <w:pPr>
              <w:jc w:val="right"/>
              <w:rPr>
                <w:color w:val="000000"/>
                <w:sz w:val="24"/>
                <w:szCs w:val="24"/>
              </w:rPr>
            </w:pPr>
            <w:r w:rsidRPr="007C06F4">
              <w:rPr>
                <w:color w:val="000000"/>
                <w:sz w:val="24"/>
                <w:szCs w:val="24"/>
              </w:rPr>
              <w:t>1.000,000</w:t>
            </w:r>
          </w:p>
        </w:tc>
        <w:tc>
          <w:tcPr>
            <w:tcW w:w="1153" w:type="dxa"/>
            <w:vAlign w:val="center"/>
          </w:tcPr>
          <w:p w:rsidR="007C06F4" w:rsidRPr="007C06F4" w:rsidRDefault="007C06F4">
            <w:pPr>
              <w:jc w:val="right"/>
              <w:rPr>
                <w:color w:val="000000"/>
                <w:sz w:val="24"/>
                <w:szCs w:val="24"/>
              </w:rPr>
            </w:pPr>
            <w:r w:rsidRPr="007C06F4">
              <w:rPr>
                <w:color w:val="000000"/>
                <w:sz w:val="24"/>
                <w:szCs w:val="24"/>
              </w:rPr>
              <w:t>150,000</w:t>
            </w:r>
          </w:p>
        </w:tc>
        <w:tc>
          <w:tcPr>
            <w:tcW w:w="973" w:type="dxa"/>
          </w:tcPr>
          <w:p w:rsidR="007C06F4" w:rsidRPr="007C06F4" w:rsidRDefault="007C06F4" w:rsidP="000C498F">
            <w:pPr>
              <w:jc w:val="both"/>
              <w:rPr>
                <w:rFonts w:cs="Times New Roman"/>
                <w:sz w:val="24"/>
                <w:szCs w:val="24"/>
              </w:rPr>
            </w:pPr>
          </w:p>
        </w:tc>
      </w:tr>
      <w:tr w:rsidR="007C06F4" w:rsidRPr="007C06F4" w:rsidTr="007C06F4">
        <w:tc>
          <w:tcPr>
            <w:tcW w:w="673" w:type="dxa"/>
            <w:vAlign w:val="center"/>
          </w:tcPr>
          <w:p w:rsidR="007C06F4" w:rsidRPr="007C06F4" w:rsidRDefault="007C06F4">
            <w:pPr>
              <w:jc w:val="center"/>
              <w:rPr>
                <w:color w:val="000000"/>
                <w:sz w:val="24"/>
                <w:szCs w:val="24"/>
              </w:rPr>
            </w:pPr>
            <w:r w:rsidRPr="007C06F4">
              <w:rPr>
                <w:color w:val="000000"/>
                <w:sz w:val="24"/>
                <w:szCs w:val="24"/>
              </w:rPr>
              <w:t>18</w:t>
            </w:r>
          </w:p>
        </w:tc>
        <w:tc>
          <w:tcPr>
            <w:tcW w:w="1321" w:type="dxa"/>
            <w:vAlign w:val="bottom"/>
          </w:tcPr>
          <w:p w:rsidR="007C06F4" w:rsidRPr="007C06F4" w:rsidRDefault="007C06F4">
            <w:pPr>
              <w:jc w:val="center"/>
              <w:rPr>
                <w:color w:val="000000"/>
                <w:sz w:val="24"/>
                <w:szCs w:val="24"/>
              </w:rPr>
            </w:pPr>
            <w:r w:rsidRPr="007C06F4">
              <w:rPr>
                <w:color w:val="000000"/>
                <w:sz w:val="24"/>
                <w:szCs w:val="24"/>
              </w:rPr>
              <w:t>A18</w:t>
            </w:r>
          </w:p>
        </w:tc>
        <w:tc>
          <w:tcPr>
            <w:tcW w:w="1126" w:type="dxa"/>
            <w:vAlign w:val="bottom"/>
          </w:tcPr>
          <w:p w:rsidR="007C06F4" w:rsidRPr="007C06F4" w:rsidRDefault="007C06F4">
            <w:pPr>
              <w:jc w:val="right"/>
              <w:rPr>
                <w:color w:val="000000"/>
                <w:sz w:val="24"/>
                <w:szCs w:val="24"/>
              </w:rPr>
            </w:pPr>
            <w:r w:rsidRPr="007C06F4">
              <w:rPr>
                <w:color w:val="000000"/>
                <w:sz w:val="24"/>
                <w:szCs w:val="24"/>
              </w:rPr>
              <w:t>4077,6</w:t>
            </w:r>
          </w:p>
        </w:tc>
        <w:tc>
          <w:tcPr>
            <w:tcW w:w="1049" w:type="dxa"/>
            <w:vAlign w:val="center"/>
          </w:tcPr>
          <w:p w:rsidR="007C06F4" w:rsidRPr="007C06F4" w:rsidRDefault="007C06F4" w:rsidP="007C06F4">
            <w:pPr>
              <w:jc w:val="center"/>
              <w:rPr>
                <w:sz w:val="24"/>
                <w:szCs w:val="24"/>
              </w:rPr>
            </w:pPr>
            <w:r w:rsidRPr="007C06F4">
              <w:rPr>
                <w:rFonts w:cs="Times New Roman"/>
                <w:sz w:val="24"/>
                <w:szCs w:val="24"/>
              </w:rPr>
              <w:t>5</w:t>
            </w:r>
          </w:p>
        </w:tc>
        <w:tc>
          <w:tcPr>
            <w:tcW w:w="1657" w:type="dxa"/>
            <w:vAlign w:val="bottom"/>
          </w:tcPr>
          <w:p w:rsidR="007C06F4" w:rsidRPr="007C06F4" w:rsidRDefault="007C06F4">
            <w:pPr>
              <w:jc w:val="right"/>
              <w:rPr>
                <w:color w:val="000000"/>
                <w:sz w:val="24"/>
                <w:szCs w:val="24"/>
              </w:rPr>
            </w:pPr>
            <w:r w:rsidRPr="007C06F4">
              <w:rPr>
                <w:color w:val="000000"/>
                <w:sz w:val="24"/>
                <w:szCs w:val="24"/>
              </w:rPr>
              <w:t>1.345.000</w:t>
            </w:r>
          </w:p>
        </w:tc>
        <w:tc>
          <w:tcPr>
            <w:tcW w:w="1336" w:type="dxa"/>
            <w:vAlign w:val="bottom"/>
          </w:tcPr>
          <w:p w:rsidR="007C06F4" w:rsidRPr="007C06F4" w:rsidRDefault="007C06F4">
            <w:pPr>
              <w:jc w:val="right"/>
              <w:rPr>
                <w:color w:val="000000"/>
                <w:sz w:val="24"/>
                <w:szCs w:val="24"/>
              </w:rPr>
            </w:pPr>
            <w:r w:rsidRPr="007C06F4">
              <w:rPr>
                <w:color w:val="000000"/>
                <w:sz w:val="24"/>
                <w:szCs w:val="24"/>
              </w:rPr>
              <w:t>500,000</w:t>
            </w:r>
          </w:p>
        </w:tc>
        <w:tc>
          <w:tcPr>
            <w:tcW w:w="1153" w:type="dxa"/>
            <w:vAlign w:val="center"/>
          </w:tcPr>
          <w:p w:rsidR="007C06F4" w:rsidRPr="007C06F4" w:rsidRDefault="007C06F4">
            <w:pPr>
              <w:jc w:val="right"/>
              <w:rPr>
                <w:color w:val="000000"/>
                <w:sz w:val="24"/>
                <w:szCs w:val="24"/>
              </w:rPr>
            </w:pPr>
            <w:r w:rsidRPr="007C06F4">
              <w:rPr>
                <w:color w:val="000000"/>
                <w:sz w:val="24"/>
                <w:szCs w:val="24"/>
              </w:rPr>
              <w:t>100,000</w:t>
            </w:r>
          </w:p>
        </w:tc>
        <w:tc>
          <w:tcPr>
            <w:tcW w:w="973" w:type="dxa"/>
          </w:tcPr>
          <w:p w:rsidR="007C06F4" w:rsidRPr="007C06F4" w:rsidRDefault="007C06F4" w:rsidP="000C498F">
            <w:pPr>
              <w:jc w:val="both"/>
              <w:rPr>
                <w:rFonts w:cs="Times New Roman"/>
                <w:sz w:val="24"/>
                <w:szCs w:val="24"/>
              </w:rPr>
            </w:pPr>
          </w:p>
        </w:tc>
      </w:tr>
      <w:tr w:rsidR="007C06F4" w:rsidRPr="007C06F4" w:rsidTr="007C06F4">
        <w:tc>
          <w:tcPr>
            <w:tcW w:w="673" w:type="dxa"/>
            <w:vAlign w:val="center"/>
          </w:tcPr>
          <w:p w:rsidR="007C06F4" w:rsidRPr="007C06F4" w:rsidRDefault="007C06F4">
            <w:pPr>
              <w:jc w:val="center"/>
              <w:rPr>
                <w:color w:val="000000"/>
                <w:sz w:val="24"/>
                <w:szCs w:val="24"/>
              </w:rPr>
            </w:pPr>
            <w:r w:rsidRPr="007C06F4">
              <w:rPr>
                <w:color w:val="000000"/>
                <w:sz w:val="24"/>
                <w:szCs w:val="24"/>
              </w:rPr>
              <w:t>19</w:t>
            </w:r>
          </w:p>
        </w:tc>
        <w:tc>
          <w:tcPr>
            <w:tcW w:w="1321" w:type="dxa"/>
            <w:vAlign w:val="bottom"/>
          </w:tcPr>
          <w:p w:rsidR="007C06F4" w:rsidRPr="007C06F4" w:rsidRDefault="007C06F4">
            <w:pPr>
              <w:jc w:val="center"/>
              <w:rPr>
                <w:color w:val="000000"/>
                <w:sz w:val="24"/>
                <w:szCs w:val="24"/>
              </w:rPr>
            </w:pPr>
            <w:r w:rsidRPr="007C06F4">
              <w:rPr>
                <w:color w:val="000000"/>
                <w:sz w:val="24"/>
                <w:szCs w:val="24"/>
              </w:rPr>
              <w:t>A19</w:t>
            </w:r>
          </w:p>
        </w:tc>
        <w:tc>
          <w:tcPr>
            <w:tcW w:w="1126" w:type="dxa"/>
            <w:vAlign w:val="bottom"/>
          </w:tcPr>
          <w:p w:rsidR="007C06F4" w:rsidRPr="007C06F4" w:rsidRDefault="007C06F4">
            <w:pPr>
              <w:jc w:val="right"/>
              <w:rPr>
                <w:color w:val="000000"/>
                <w:sz w:val="24"/>
                <w:szCs w:val="24"/>
              </w:rPr>
            </w:pPr>
            <w:r w:rsidRPr="007C06F4">
              <w:rPr>
                <w:color w:val="000000"/>
                <w:sz w:val="24"/>
                <w:szCs w:val="24"/>
              </w:rPr>
              <w:t>14476,5</w:t>
            </w:r>
          </w:p>
        </w:tc>
        <w:tc>
          <w:tcPr>
            <w:tcW w:w="1049" w:type="dxa"/>
            <w:vAlign w:val="center"/>
          </w:tcPr>
          <w:p w:rsidR="007C06F4" w:rsidRPr="007C06F4" w:rsidRDefault="007C06F4" w:rsidP="007C06F4">
            <w:pPr>
              <w:jc w:val="center"/>
              <w:rPr>
                <w:sz w:val="24"/>
                <w:szCs w:val="24"/>
              </w:rPr>
            </w:pPr>
            <w:r w:rsidRPr="007C06F4">
              <w:rPr>
                <w:rFonts w:cs="Times New Roman"/>
                <w:sz w:val="24"/>
                <w:szCs w:val="24"/>
              </w:rPr>
              <w:t>5</w:t>
            </w:r>
          </w:p>
        </w:tc>
        <w:tc>
          <w:tcPr>
            <w:tcW w:w="1657" w:type="dxa"/>
            <w:vAlign w:val="bottom"/>
          </w:tcPr>
          <w:p w:rsidR="007C06F4" w:rsidRPr="007C06F4" w:rsidRDefault="007C06F4">
            <w:pPr>
              <w:jc w:val="right"/>
              <w:rPr>
                <w:color w:val="000000"/>
                <w:sz w:val="24"/>
                <w:szCs w:val="24"/>
              </w:rPr>
            </w:pPr>
            <w:r w:rsidRPr="007C06F4">
              <w:rPr>
                <w:color w:val="000000"/>
                <w:sz w:val="24"/>
                <w:szCs w:val="24"/>
              </w:rPr>
              <w:t>4.776.000</w:t>
            </w:r>
          </w:p>
        </w:tc>
        <w:tc>
          <w:tcPr>
            <w:tcW w:w="1336" w:type="dxa"/>
            <w:vAlign w:val="bottom"/>
          </w:tcPr>
          <w:p w:rsidR="007C06F4" w:rsidRPr="007C06F4" w:rsidRDefault="007C06F4">
            <w:pPr>
              <w:jc w:val="right"/>
              <w:rPr>
                <w:color w:val="000000"/>
                <w:sz w:val="24"/>
                <w:szCs w:val="24"/>
              </w:rPr>
            </w:pPr>
            <w:r w:rsidRPr="007C06F4">
              <w:rPr>
                <w:color w:val="000000"/>
                <w:sz w:val="24"/>
                <w:szCs w:val="24"/>
              </w:rPr>
              <w:t>1.000,000</w:t>
            </w:r>
          </w:p>
        </w:tc>
        <w:tc>
          <w:tcPr>
            <w:tcW w:w="1153" w:type="dxa"/>
            <w:vAlign w:val="center"/>
          </w:tcPr>
          <w:p w:rsidR="007C06F4" w:rsidRPr="007C06F4" w:rsidRDefault="007C06F4">
            <w:pPr>
              <w:jc w:val="right"/>
              <w:rPr>
                <w:color w:val="000000"/>
                <w:sz w:val="24"/>
                <w:szCs w:val="24"/>
              </w:rPr>
            </w:pPr>
            <w:r w:rsidRPr="007C06F4">
              <w:rPr>
                <w:color w:val="000000"/>
                <w:sz w:val="24"/>
                <w:szCs w:val="24"/>
              </w:rPr>
              <w:t>150,000</w:t>
            </w:r>
          </w:p>
        </w:tc>
        <w:tc>
          <w:tcPr>
            <w:tcW w:w="973" w:type="dxa"/>
          </w:tcPr>
          <w:p w:rsidR="007C06F4" w:rsidRPr="007C06F4" w:rsidRDefault="007C06F4" w:rsidP="000C498F">
            <w:pPr>
              <w:jc w:val="both"/>
              <w:rPr>
                <w:rFonts w:cs="Times New Roman"/>
                <w:sz w:val="24"/>
                <w:szCs w:val="24"/>
              </w:rPr>
            </w:pPr>
          </w:p>
        </w:tc>
      </w:tr>
      <w:tr w:rsidR="007C06F4" w:rsidRPr="007C06F4" w:rsidTr="007C06F4">
        <w:tc>
          <w:tcPr>
            <w:tcW w:w="673" w:type="dxa"/>
            <w:vAlign w:val="center"/>
          </w:tcPr>
          <w:p w:rsidR="007C06F4" w:rsidRPr="007C06F4" w:rsidRDefault="007C06F4">
            <w:pPr>
              <w:jc w:val="center"/>
              <w:rPr>
                <w:color w:val="000000"/>
                <w:sz w:val="24"/>
                <w:szCs w:val="24"/>
              </w:rPr>
            </w:pPr>
            <w:r w:rsidRPr="007C06F4">
              <w:rPr>
                <w:color w:val="000000"/>
                <w:sz w:val="24"/>
                <w:szCs w:val="24"/>
              </w:rPr>
              <w:t>20</w:t>
            </w:r>
          </w:p>
        </w:tc>
        <w:tc>
          <w:tcPr>
            <w:tcW w:w="1321" w:type="dxa"/>
            <w:vAlign w:val="bottom"/>
          </w:tcPr>
          <w:p w:rsidR="007C06F4" w:rsidRPr="007C06F4" w:rsidRDefault="007C06F4">
            <w:pPr>
              <w:jc w:val="center"/>
              <w:rPr>
                <w:color w:val="000000"/>
                <w:sz w:val="24"/>
                <w:szCs w:val="24"/>
              </w:rPr>
            </w:pPr>
            <w:r w:rsidRPr="007C06F4">
              <w:rPr>
                <w:color w:val="000000"/>
                <w:sz w:val="24"/>
                <w:szCs w:val="24"/>
              </w:rPr>
              <w:t>A20</w:t>
            </w:r>
          </w:p>
        </w:tc>
        <w:tc>
          <w:tcPr>
            <w:tcW w:w="1126" w:type="dxa"/>
            <w:vAlign w:val="bottom"/>
          </w:tcPr>
          <w:p w:rsidR="007C06F4" w:rsidRPr="007C06F4" w:rsidRDefault="007C06F4">
            <w:pPr>
              <w:jc w:val="right"/>
              <w:rPr>
                <w:color w:val="000000"/>
                <w:sz w:val="24"/>
                <w:szCs w:val="24"/>
              </w:rPr>
            </w:pPr>
            <w:r w:rsidRPr="007C06F4">
              <w:rPr>
                <w:color w:val="000000"/>
                <w:sz w:val="24"/>
                <w:szCs w:val="24"/>
              </w:rPr>
              <w:t>7063,9</w:t>
            </w:r>
          </w:p>
        </w:tc>
        <w:tc>
          <w:tcPr>
            <w:tcW w:w="1049" w:type="dxa"/>
            <w:vAlign w:val="center"/>
          </w:tcPr>
          <w:p w:rsidR="007C06F4" w:rsidRPr="007C06F4" w:rsidRDefault="007C06F4" w:rsidP="007C06F4">
            <w:pPr>
              <w:jc w:val="center"/>
              <w:rPr>
                <w:sz w:val="24"/>
                <w:szCs w:val="24"/>
              </w:rPr>
            </w:pPr>
            <w:r w:rsidRPr="007C06F4">
              <w:rPr>
                <w:rFonts w:cs="Times New Roman"/>
                <w:sz w:val="24"/>
                <w:szCs w:val="24"/>
              </w:rPr>
              <w:t>5</w:t>
            </w:r>
          </w:p>
        </w:tc>
        <w:tc>
          <w:tcPr>
            <w:tcW w:w="1657" w:type="dxa"/>
            <w:vAlign w:val="bottom"/>
          </w:tcPr>
          <w:p w:rsidR="007C06F4" w:rsidRPr="007C06F4" w:rsidRDefault="007C06F4">
            <w:pPr>
              <w:jc w:val="right"/>
              <w:rPr>
                <w:color w:val="000000"/>
                <w:sz w:val="24"/>
                <w:szCs w:val="24"/>
              </w:rPr>
            </w:pPr>
            <w:r w:rsidRPr="007C06F4">
              <w:rPr>
                <w:color w:val="000000"/>
                <w:sz w:val="24"/>
                <w:szCs w:val="24"/>
              </w:rPr>
              <w:t>2.331.000</w:t>
            </w:r>
          </w:p>
        </w:tc>
        <w:tc>
          <w:tcPr>
            <w:tcW w:w="1336" w:type="dxa"/>
            <w:vAlign w:val="bottom"/>
          </w:tcPr>
          <w:p w:rsidR="007C06F4" w:rsidRPr="007C06F4" w:rsidRDefault="007C06F4">
            <w:pPr>
              <w:jc w:val="right"/>
              <w:rPr>
                <w:color w:val="000000"/>
                <w:sz w:val="24"/>
                <w:szCs w:val="24"/>
              </w:rPr>
            </w:pPr>
            <w:r w:rsidRPr="007C06F4">
              <w:rPr>
                <w:color w:val="000000"/>
                <w:sz w:val="24"/>
                <w:szCs w:val="24"/>
              </w:rPr>
              <w:t>500,000</w:t>
            </w:r>
          </w:p>
        </w:tc>
        <w:tc>
          <w:tcPr>
            <w:tcW w:w="1153" w:type="dxa"/>
            <w:vAlign w:val="center"/>
          </w:tcPr>
          <w:p w:rsidR="007C06F4" w:rsidRPr="007C06F4" w:rsidRDefault="007C06F4">
            <w:pPr>
              <w:jc w:val="right"/>
              <w:rPr>
                <w:color w:val="000000"/>
                <w:sz w:val="24"/>
                <w:szCs w:val="24"/>
              </w:rPr>
            </w:pPr>
            <w:r w:rsidRPr="007C06F4">
              <w:rPr>
                <w:color w:val="000000"/>
                <w:sz w:val="24"/>
                <w:szCs w:val="24"/>
              </w:rPr>
              <w:t>100,000</w:t>
            </w:r>
          </w:p>
        </w:tc>
        <w:tc>
          <w:tcPr>
            <w:tcW w:w="973" w:type="dxa"/>
          </w:tcPr>
          <w:p w:rsidR="007C06F4" w:rsidRPr="007C06F4" w:rsidRDefault="007C06F4" w:rsidP="000C498F">
            <w:pPr>
              <w:jc w:val="both"/>
              <w:rPr>
                <w:rFonts w:cs="Times New Roman"/>
                <w:sz w:val="24"/>
                <w:szCs w:val="24"/>
              </w:rPr>
            </w:pPr>
          </w:p>
        </w:tc>
      </w:tr>
      <w:tr w:rsidR="007C06F4" w:rsidRPr="007C06F4" w:rsidTr="007C06F4">
        <w:tc>
          <w:tcPr>
            <w:tcW w:w="673" w:type="dxa"/>
            <w:vAlign w:val="center"/>
          </w:tcPr>
          <w:p w:rsidR="007C06F4" w:rsidRPr="007C06F4" w:rsidRDefault="007C06F4">
            <w:pPr>
              <w:jc w:val="center"/>
              <w:rPr>
                <w:color w:val="000000"/>
                <w:sz w:val="24"/>
                <w:szCs w:val="24"/>
              </w:rPr>
            </w:pPr>
            <w:r w:rsidRPr="007C06F4">
              <w:rPr>
                <w:color w:val="000000"/>
                <w:sz w:val="24"/>
                <w:szCs w:val="24"/>
              </w:rPr>
              <w:t>21</w:t>
            </w:r>
          </w:p>
        </w:tc>
        <w:tc>
          <w:tcPr>
            <w:tcW w:w="1321" w:type="dxa"/>
            <w:vAlign w:val="bottom"/>
          </w:tcPr>
          <w:p w:rsidR="007C06F4" w:rsidRPr="007C06F4" w:rsidRDefault="007C06F4">
            <w:pPr>
              <w:jc w:val="center"/>
              <w:rPr>
                <w:color w:val="000000"/>
                <w:sz w:val="24"/>
                <w:szCs w:val="24"/>
              </w:rPr>
            </w:pPr>
            <w:r w:rsidRPr="007C06F4">
              <w:rPr>
                <w:color w:val="000000"/>
                <w:sz w:val="24"/>
                <w:szCs w:val="24"/>
              </w:rPr>
              <w:t>A21</w:t>
            </w:r>
          </w:p>
        </w:tc>
        <w:tc>
          <w:tcPr>
            <w:tcW w:w="1126" w:type="dxa"/>
            <w:vAlign w:val="bottom"/>
          </w:tcPr>
          <w:p w:rsidR="007C06F4" w:rsidRPr="007C06F4" w:rsidRDefault="007C06F4">
            <w:pPr>
              <w:jc w:val="right"/>
              <w:rPr>
                <w:color w:val="000000"/>
                <w:sz w:val="24"/>
                <w:szCs w:val="24"/>
              </w:rPr>
            </w:pPr>
            <w:r w:rsidRPr="007C06F4">
              <w:rPr>
                <w:color w:val="000000"/>
                <w:sz w:val="24"/>
                <w:szCs w:val="24"/>
              </w:rPr>
              <w:t>1137,9</w:t>
            </w:r>
          </w:p>
        </w:tc>
        <w:tc>
          <w:tcPr>
            <w:tcW w:w="1049" w:type="dxa"/>
            <w:vAlign w:val="center"/>
          </w:tcPr>
          <w:p w:rsidR="007C06F4" w:rsidRPr="007C06F4" w:rsidRDefault="007C06F4" w:rsidP="007C06F4">
            <w:pPr>
              <w:jc w:val="center"/>
              <w:rPr>
                <w:sz w:val="24"/>
                <w:szCs w:val="24"/>
              </w:rPr>
            </w:pPr>
            <w:r w:rsidRPr="007C06F4">
              <w:rPr>
                <w:rFonts w:cs="Times New Roman"/>
                <w:sz w:val="24"/>
                <w:szCs w:val="24"/>
              </w:rPr>
              <w:t>5</w:t>
            </w:r>
          </w:p>
        </w:tc>
        <w:tc>
          <w:tcPr>
            <w:tcW w:w="1657" w:type="dxa"/>
            <w:vAlign w:val="bottom"/>
          </w:tcPr>
          <w:p w:rsidR="007C06F4" w:rsidRPr="007C06F4" w:rsidRDefault="007C06F4">
            <w:pPr>
              <w:jc w:val="right"/>
              <w:rPr>
                <w:color w:val="000000"/>
                <w:sz w:val="24"/>
                <w:szCs w:val="24"/>
              </w:rPr>
            </w:pPr>
            <w:r w:rsidRPr="007C06F4">
              <w:rPr>
                <w:color w:val="000000"/>
                <w:sz w:val="24"/>
                <w:szCs w:val="24"/>
              </w:rPr>
              <w:t>375.000</w:t>
            </w:r>
          </w:p>
        </w:tc>
        <w:tc>
          <w:tcPr>
            <w:tcW w:w="1336" w:type="dxa"/>
            <w:vAlign w:val="bottom"/>
          </w:tcPr>
          <w:p w:rsidR="007C06F4" w:rsidRPr="007C06F4" w:rsidRDefault="007C06F4">
            <w:pPr>
              <w:jc w:val="right"/>
              <w:rPr>
                <w:color w:val="000000"/>
                <w:sz w:val="24"/>
                <w:szCs w:val="24"/>
              </w:rPr>
            </w:pPr>
            <w:r w:rsidRPr="007C06F4">
              <w:rPr>
                <w:color w:val="000000"/>
                <w:sz w:val="24"/>
                <w:szCs w:val="24"/>
              </w:rPr>
              <w:t>200,000</w:t>
            </w:r>
          </w:p>
        </w:tc>
        <w:tc>
          <w:tcPr>
            <w:tcW w:w="1153" w:type="dxa"/>
            <w:vAlign w:val="center"/>
          </w:tcPr>
          <w:p w:rsidR="007C06F4" w:rsidRPr="007C06F4" w:rsidRDefault="007C06F4">
            <w:pPr>
              <w:jc w:val="right"/>
              <w:rPr>
                <w:color w:val="000000"/>
                <w:sz w:val="24"/>
                <w:szCs w:val="24"/>
              </w:rPr>
            </w:pPr>
            <w:r w:rsidRPr="007C06F4">
              <w:rPr>
                <w:color w:val="000000"/>
                <w:sz w:val="24"/>
                <w:szCs w:val="24"/>
              </w:rPr>
              <w:t>50,000</w:t>
            </w:r>
          </w:p>
        </w:tc>
        <w:tc>
          <w:tcPr>
            <w:tcW w:w="973" w:type="dxa"/>
          </w:tcPr>
          <w:p w:rsidR="007C06F4" w:rsidRPr="007C06F4" w:rsidRDefault="007C06F4" w:rsidP="000C498F">
            <w:pPr>
              <w:jc w:val="both"/>
              <w:rPr>
                <w:rFonts w:cs="Times New Roman"/>
                <w:sz w:val="24"/>
                <w:szCs w:val="24"/>
              </w:rPr>
            </w:pPr>
          </w:p>
        </w:tc>
      </w:tr>
      <w:tr w:rsidR="007C06F4" w:rsidRPr="007C06F4" w:rsidTr="007C06F4">
        <w:tc>
          <w:tcPr>
            <w:tcW w:w="673" w:type="dxa"/>
            <w:vAlign w:val="center"/>
          </w:tcPr>
          <w:p w:rsidR="007C06F4" w:rsidRPr="007C06F4" w:rsidRDefault="007C06F4">
            <w:pPr>
              <w:jc w:val="center"/>
              <w:rPr>
                <w:color w:val="000000"/>
                <w:sz w:val="24"/>
                <w:szCs w:val="24"/>
              </w:rPr>
            </w:pPr>
            <w:r w:rsidRPr="007C06F4">
              <w:rPr>
                <w:color w:val="000000"/>
                <w:sz w:val="24"/>
                <w:szCs w:val="24"/>
              </w:rPr>
              <w:t>22</w:t>
            </w:r>
          </w:p>
        </w:tc>
        <w:tc>
          <w:tcPr>
            <w:tcW w:w="1321" w:type="dxa"/>
            <w:vAlign w:val="bottom"/>
          </w:tcPr>
          <w:p w:rsidR="007C06F4" w:rsidRPr="007C06F4" w:rsidRDefault="007C06F4">
            <w:pPr>
              <w:jc w:val="center"/>
              <w:rPr>
                <w:color w:val="000000"/>
                <w:sz w:val="24"/>
                <w:szCs w:val="24"/>
              </w:rPr>
            </w:pPr>
            <w:r w:rsidRPr="007C06F4">
              <w:rPr>
                <w:color w:val="000000"/>
                <w:sz w:val="24"/>
                <w:szCs w:val="24"/>
              </w:rPr>
              <w:t>A22</w:t>
            </w:r>
          </w:p>
        </w:tc>
        <w:tc>
          <w:tcPr>
            <w:tcW w:w="1126" w:type="dxa"/>
            <w:vAlign w:val="bottom"/>
          </w:tcPr>
          <w:p w:rsidR="007C06F4" w:rsidRPr="007C06F4" w:rsidRDefault="007C06F4">
            <w:pPr>
              <w:jc w:val="right"/>
              <w:rPr>
                <w:color w:val="000000"/>
                <w:sz w:val="24"/>
                <w:szCs w:val="24"/>
              </w:rPr>
            </w:pPr>
            <w:r w:rsidRPr="007C06F4">
              <w:rPr>
                <w:color w:val="000000"/>
                <w:sz w:val="24"/>
                <w:szCs w:val="24"/>
              </w:rPr>
              <w:t>4943,5</w:t>
            </w:r>
          </w:p>
        </w:tc>
        <w:tc>
          <w:tcPr>
            <w:tcW w:w="1049" w:type="dxa"/>
            <w:vAlign w:val="center"/>
          </w:tcPr>
          <w:p w:rsidR="007C06F4" w:rsidRPr="007C06F4" w:rsidRDefault="007C06F4" w:rsidP="007C06F4">
            <w:pPr>
              <w:jc w:val="center"/>
              <w:rPr>
                <w:sz w:val="24"/>
                <w:szCs w:val="24"/>
              </w:rPr>
            </w:pPr>
            <w:r w:rsidRPr="007C06F4">
              <w:rPr>
                <w:rFonts w:cs="Times New Roman"/>
                <w:sz w:val="24"/>
                <w:szCs w:val="24"/>
              </w:rPr>
              <w:t>5</w:t>
            </w:r>
          </w:p>
        </w:tc>
        <w:tc>
          <w:tcPr>
            <w:tcW w:w="1657" w:type="dxa"/>
            <w:vAlign w:val="bottom"/>
          </w:tcPr>
          <w:p w:rsidR="007C06F4" w:rsidRPr="007C06F4" w:rsidRDefault="007C06F4">
            <w:pPr>
              <w:jc w:val="right"/>
              <w:rPr>
                <w:color w:val="000000"/>
                <w:sz w:val="24"/>
                <w:szCs w:val="24"/>
              </w:rPr>
            </w:pPr>
            <w:r w:rsidRPr="007C06F4">
              <w:rPr>
                <w:color w:val="000000"/>
                <w:sz w:val="24"/>
                <w:szCs w:val="24"/>
              </w:rPr>
              <w:t>1.631.000</w:t>
            </w:r>
          </w:p>
        </w:tc>
        <w:tc>
          <w:tcPr>
            <w:tcW w:w="1336" w:type="dxa"/>
            <w:vAlign w:val="bottom"/>
          </w:tcPr>
          <w:p w:rsidR="007C06F4" w:rsidRPr="007C06F4" w:rsidRDefault="007C06F4">
            <w:pPr>
              <w:jc w:val="right"/>
              <w:rPr>
                <w:color w:val="000000"/>
                <w:sz w:val="24"/>
                <w:szCs w:val="24"/>
              </w:rPr>
            </w:pPr>
            <w:r w:rsidRPr="007C06F4">
              <w:rPr>
                <w:color w:val="000000"/>
                <w:sz w:val="24"/>
                <w:szCs w:val="24"/>
              </w:rPr>
              <w:t>500,000</w:t>
            </w:r>
          </w:p>
        </w:tc>
        <w:tc>
          <w:tcPr>
            <w:tcW w:w="1153" w:type="dxa"/>
            <w:vAlign w:val="center"/>
          </w:tcPr>
          <w:p w:rsidR="007C06F4" w:rsidRPr="007C06F4" w:rsidRDefault="007C06F4">
            <w:pPr>
              <w:jc w:val="right"/>
              <w:rPr>
                <w:color w:val="000000"/>
                <w:sz w:val="24"/>
                <w:szCs w:val="24"/>
              </w:rPr>
            </w:pPr>
            <w:r w:rsidRPr="007C06F4">
              <w:rPr>
                <w:color w:val="000000"/>
                <w:sz w:val="24"/>
                <w:szCs w:val="24"/>
              </w:rPr>
              <w:t>100,000</w:t>
            </w:r>
          </w:p>
        </w:tc>
        <w:tc>
          <w:tcPr>
            <w:tcW w:w="973" w:type="dxa"/>
          </w:tcPr>
          <w:p w:rsidR="007C06F4" w:rsidRPr="007C06F4" w:rsidRDefault="007C06F4" w:rsidP="000C498F">
            <w:pPr>
              <w:jc w:val="both"/>
              <w:rPr>
                <w:rFonts w:cs="Times New Roman"/>
                <w:sz w:val="24"/>
                <w:szCs w:val="24"/>
              </w:rPr>
            </w:pPr>
          </w:p>
        </w:tc>
      </w:tr>
    </w:tbl>
    <w:p w:rsidR="007363DF" w:rsidRPr="00F3372E" w:rsidRDefault="007C06F4" w:rsidP="000C498F">
      <w:pPr>
        <w:spacing w:line="240" w:lineRule="auto"/>
        <w:jc w:val="both"/>
        <w:rPr>
          <w:b/>
        </w:rPr>
      </w:pPr>
      <w:r>
        <w:tab/>
      </w:r>
      <w:r w:rsidRPr="00F3372E">
        <w:rPr>
          <w:b/>
        </w:rPr>
        <w:t>III. Thời gian, địa điểm xem tài sản đấu giá, bán hồ sơ, tiền mua hồ sơ, tiền đặt trước, điều kiện, cách thức đăng ký tham gia đấu giá:</w:t>
      </w:r>
    </w:p>
    <w:p w:rsidR="007C06F4" w:rsidRDefault="007C06F4" w:rsidP="000C498F">
      <w:pPr>
        <w:spacing w:line="240" w:lineRule="auto"/>
        <w:jc w:val="both"/>
      </w:pPr>
      <w:r>
        <w:tab/>
      </w:r>
      <w:r w:rsidRPr="00F3372E">
        <w:rPr>
          <w:b/>
        </w:rPr>
        <w:t>1. Thời gian, địa điểm xem tài sản đấu giá đất cho thuê:</w:t>
      </w:r>
      <w:r>
        <w:t xml:space="preserve"> Từ ngày niêm yết thông </w:t>
      </w:r>
      <w:r w:rsidR="00414A2F">
        <w:t>báo đấu giá cho đến ngày 19/3/2021 tại UBND xã Vinh Hưng, huyện Phú Lộc, tỉnh Thừa Thiên Huế.</w:t>
      </w:r>
    </w:p>
    <w:p w:rsidR="00414A2F" w:rsidRDefault="00414A2F" w:rsidP="000C498F">
      <w:pPr>
        <w:spacing w:line="240" w:lineRule="auto"/>
        <w:jc w:val="both"/>
      </w:pPr>
      <w:r>
        <w:tab/>
      </w:r>
      <w:r w:rsidRPr="00F3372E">
        <w:rPr>
          <w:b/>
        </w:rPr>
        <w:t>2. Thời gian, địa điểm bán hồ sơ tham gia đấu giá:</w:t>
      </w:r>
      <w:r>
        <w:t xml:space="preserve"> Trong giờ hành chính từ ngày niêm yết thông báo đấu giá cho đến 17 giờ 00 ngày 19/3/2021 tại Trụ sở UBND xã Vinh Hưng, huyện Phú Lộc, tỉnh Thừa Thiên Huế.</w:t>
      </w:r>
    </w:p>
    <w:p w:rsidR="00414A2F" w:rsidRPr="00F3372E" w:rsidRDefault="00414A2F" w:rsidP="000C498F">
      <w:pPr>
        <w:spacing w:line="240" w:lineRule="auto"/>
        <w:jc w:val="both"/>
        <w:rPr>
          <w:b/>
        </w:rPr>
      </w:pPr>
      <w:r w:rsidRPr="00F3372E">
        <w:rPr>
          <w:b/>
        </w:rPr>
        <w:tab/>
        <w:t>3. Tiền mua hồ sơ tham gia đấu giá, tiền đặt trước:</w:t>
      </w:r>
    </w:p>
    <w:p w:rsidR="00414A2F" w:rsidRDefault="00414A2F" w:rsidP="000C498F">
      <w:pPr>
        <w:spacing w:line="240" w:lineRule="auto"/>
        <w:jc w:val="both"/>
      </w:pPr>
      <w:r>
        <w:tab/>
      </w:r>
      <w:r w:rsidR="00F3372E">
        <w:t>a</w:t>
      </w:r>
      <w:r>
        <w:t>. Tiền mua hồ sơ tham gia đấu giá: 50.000 đồng/hồ sơ đối với lô đất cho thuê.</w:t>
      </w:r>
    </w:p>
    <w:p w:rsidR="00414A2F" w:rsidRDefault="00414A2F" w:rsidP="000C498F">
      <w:pPr>
        <w:spacing w:line="240" w:lineRule="auto"/>
        <w:jc w:val="both"/>
      </w:pPr>
      <w:r>
        <w:tab/>
      </w:r>
      <w:r w:rsidR="00F3372E">
        <w:t>b</w:t>
      </w:r>
      <w:r>
        <w:t>. Tiền đặt trước: Khách hàng nộp mức tiền đặt trước đấu giá quyền sử dụng đất cho thuê theo quy định tại Mục II Thông báo đấu giá này từ ngày 15/3/2021 đến trước 17 giờ 00 ngày 19/3/2021 nộp tại trụ sở UBND xã Vinh Hưng.</w:t>
      </w:r>
    </w:p>
    <w:p w:rsidR="00414A2F" w:rsidRPr="00F3372E" w:rsidRDefault="00414A2F" w:rsidP="000C498F">
      <w:pPr>
        <w:spacing w:line="240" w:lineRule="auto"/>
        <w:jc w:val="both"/>
        <w:rPr>
          <w:b/>
        </w:rPr>
      </w:pPr>
      <w:r w:rsidRPr="00F3372E">
        <w:rPr>
          <w:b/>
        </w:rPr>
        <w:tab/>
        <w:t>4. Thời gian, địa điểm, điều kiện, cách thức đăng ký, tiếp nhận hồ sơ tham gia đấu giá:</w:t>
      </w:r>
    </w:p>
    <w:p w:rsidR="00414A2F" w:rsidRPr="00F3372E" w:rsidRDefault="00414A2F" w:rsidP="000C498F">
      <w:pPr>
        <w:spacing w:line="240" w:lineRule="auto"/>
        <w:jc w:val="both"/>
        <w:rPr>
          <w:b/>
        </w:rPr>
      </w:pPr>
      <w:r>
        <w:tab/>
      </w:r>
      <w:r w:rsidRPr="00F3372E">
        <w:rPr>
          <w:b/>
        </w:rPr>
        <w:t>a. Thời gian, địa điểm đăng ký, tiếp nhận hồ sơ tham gia đấu giá:</w:t>
      </w:r>
    </w:p>
    <w:p w:rsidR="00414A2F" w:rsidRDefault="00414A2F" w:rsidP="000C498F">
      <w:pPr>
        <w:spacing w:line="240" w:lineRule="auto"/>
        <w:jc w:val="both"/>
      </w:pPr>
      <w:r>
        <w:tab/>
        <w:t>- Trong giờ hành chính từ ngày niêm yết thông báo đấu giá cho đến 17 giờ 00 ngày 19/3/2021 tại Trụ sở UBND xã Vinh Hưng, huyện Phú Lộc, tỉnh T</w:t>
      </w:r>
      <w:r w:rsidR="00442FFE">
        <w:t>hừa Thiên Huế.</w:t>
      </w:r>
    </w:p>
    <w:p w:rsidR="00442FFE" w:rsidRDefault="00442FFE" w:rsidP="000C498F">
      <w:pPr>
        <w:spacing w:line="240" w:lineRule="auto"/>
        <w:jc w:val="both"/>
      </w:pPr>
      <w:r>
        <w:tab/>
        <w:t>- Từ 08 giờ 00 phút ngày 15/3/2021 đến 17 giờ 00 ngày 19/3/2021 tại UBND xã tiếp nhận hồ sơ tham gia đấu giá và tiền đặt trước tại UBND xã Vinh Hưng.</w:t>
      </w:r>
    </w:p>
    <w:p w:rsidR="00442FFE" w:rsidRDefault="00442FFE" w:rsidP="000C498F">
      <w:pPr>
        <w:spacing w:line="240" w:lineRule="auto"/>
        <w:jc w:val="both"/>
      </w:pPr>
      <w:r>
        <w:tab/>
      </w:r>
      <w:r w:rsidRPr="00F3372E">
        <w:rPr>
          <w:b/>
        </w:rPr>
        <w:t>b. Điều kiện đăng ký tham gia đấu giá:</w:t>
      </w:r>
      <w:r>
        <w:t xml:space="preserve"> Có đơn đăng ký tham gia đấu giá cho thuê quyền sử dụng đất (theo mẫu UBND xã Vinh Hưng phát hành); Chấp nhận giá khởi điểm, Quy chế cuộc đấu giá do UBND xã Vinh Hưng ban hành.</w:t>
      </w:r>
    </w:p>
    <w:p w:rsidR="00442FFE" w:rsidRDefault="00442FFE" w:rsidP="000C498F">
      <w:pPr>
        <w:spacing w:line="240" w:lineRule="auto"/>
        <w:jc w:val="both"/>
      </w:pPr>
      <w:r>
        <w:tab/>
      </w:r>
      <w:r w:rsidRPr="00F3372E">
        <w:rPr>
          <w:b/>
        </w:rPr>
        <w:t xml:space="preserve">c. Cách thức đăng ký tham gia đấu giá: </w:t>
      </w:r>
      <w:r>
        <w:t>Đăng ký tham gia đấu giá thông qua việc nộp hồ sơ tham gia đấu giá hợp lệ và tiền đặt trước cho UBND xã Vinh Hưng theo đúng thời gian quy định. Người tham gia đấu giá có thể ủy quyền bằng văn bản cho người khác thay mặt mình tham gia đấu giá.</w:t>
      </w:r>
    </w:p>
    <w:p w:rsidR="00442FFE" w:rsidRPr="00F3372E" w:rsidRDefault="00442FFE" w:rsidP="000C498F">
      <w:pPr>
        <w:spacing w:line="240" w:lineRule="auto"/>
        <w:jc w:val="both"/>
        <w:rPr>
          <w:b/>
        </w:rPr>
      </w:pPr>
      <w:r w:rsidRPr="00F3372E">
        <w:rPr>
          <w:b/>
        </w:rPr>
        <w:tab/>
        <w:t>IV. Thời gian, địa điểm tổ chức cuộc đấu giá, hình thức đấu giá, phương thức đấu giá:</w:t>
      </w:r>
    </w:p>
    <w:p w:rsidR="00442FFE" w:rsidRDefault="00442FFE" w:rsidP="000C498F">
      <w:pPr>
        <w:spacing w:line="240" w:lineRule="auto"/>
        <w:jc w:val="both"/>
      </w:pPr>
      <w:r>
        <w:tab/>
      </w:r>
      <w:r w:rsidRPr="00F3372E">
        <w:rPr>
          <w:b/>
        </w:rPr>
        <w:t>1. Thời gian, địa điểm tổ chức cuộc đấu giá:</w:t>
      </w:r>
      <w:r>
        <w:t xml:space="preserve"> Vào lúc 08 giờ 30 ngày 20/3/2021 tại Nhà Văn hóa xã Vinh Hưng, huyện Phú Lộc, tỉnh Thừa Thiên Huế.</w:t>
      </w:r>
    </w:p>
    <w:p w:rsidR="00442FFE" w:rsidRDefault="00442FFE" w:rsidP="000C498F">
      <w:pPr>
        <w:spacing w:line="240" w:lineRule="auto"/>
        <w:jc w:val="both"/>
      </w:pPr>
      <w:r>
        <w:lastRenderedPageBreak/>
        <w:tab/>
      </w:r>
      <w:r w:rsidRPr="00F3372E">
        <w:rPr>
          <w:b/>
        </w:rPr>
        <w:t>2. Hình thức, phương thức đấu giá:</w:t>
      </w:r>
      <w:r>
        <w:t xml:space="preserve"> Đấu giá bằng bỏ phiếu trực tiếp tại cuộc đấu giá theo phương thức trả giá lê.</w:t>
      </w:r>
    </w:p>
    <w:p w:rsidR="00442FFE" w:rsidRDefault="00442FFE" w:rsidP="000C498F">
      <w:pPr>
        <w:spacing w:line="240" w:lineRule="auto"/>
        <w:jc w:val="both"/>
      </w:pPr>
      <w:r>
        <w:tab/>
        <w:t>Tổ chức kinh tế, hộ gia đình, cá nhân đăng ký tham gia đấu giá quyền sử dụng đất trên liên hệ tại UBND xã Vinh Hưng, thôn Phụng Chánh 1, xã Vinh Hưng, huyện Phú Lộc, tỉnh Thừa Thiên Huế hoặc số điện thoại 02343874810./.</w:t>
      </w:r>
    </w:p>
    <w:p w:rsidR="00442FFE" w:rsidRDefault="00442FFE" w:rsidP="000C498F">
      <w:pPr>
        <w:spacing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42FFE" w:rsidTr="00442FFE">
        <w:tc>
          <w:tcPr>
            <w:tcW w:w="4644" w:type="dxa"/>
            <w:shd w:val="clear" w:color="auto" w:fill="auto"/>
          </w:tcPr>
          <w:p w:rsidR="00442FFE" w:rsidRDefault="00442FFE" w:rsidP="000C498F">
            <w:pPr>
              <w:jc w:val="both"/>
              <w:rPr>
                <w:b/>
                <w:i/>
                <w:sz w:val="24"/>
                <w:szCs w:val="24"/>
              </w:rPr>
            </w:pPr>
            <w:r>
              <w:rPr>
                <w:b/>
                <w:i/>
                <w:sz w:val="24"/>
                <w:szCs w:val="24"/>
              </w:rPr>
              <w:t>Nơi nhận:</w:t>
            </w:r>
          </w:p>
          <w:p w:rsidR="00442FFE" w:rsidRDefault="00442FFE" w:rsidP="000C498F">
            <w:pPr>
              <w:jc w:val="both"/>
              <w:rPr>
                <w:sz w:val="22"/>
              </w:rPr>
            </w:pPr>
            <w:r>
              <w:rPr>
                <w:sz w:val="22"/>
              </w:rPr>
              <w:t>- Đảng ủy xã;</w:t>
            </w:r>
          </w:p>
          <w:p w:rsidR="00442FFE" w:rsidRDefault="00442FFE" w:rsidP="000C498F">
            <w:pPr>
              <w:jc w:val="both"/>
              <w:rPr>
                <w:sz w:val="22"/>
              </w:rPr>
            </w:pPr>
            <w:r>
              <w:rPr>
                <w:sz w:val="22"/>
              </w:rPr>
              <w:t>- HĐND xã;</w:t>
            </w:r>
          </w:p>
          <w:p w:rsidR="00442FFE" w:rsidRDefault="00442FFE" w:rsidP="000C498F">
            <w:pPr>
              <w:jc w:val="both"/>
              <w:rPr>
                <w:sz w:val="22"/>
              </w:rPr>
            </w:pPr>
            <w:r>
              <w:rPr>
                <w:sz w:val="22"/>
              </w:rPr>
              <w:t>- Chủ tịch và các PCT UBND xã;</w:t>
            </w:r>
          </w:p>
          <w:p w:rsidR="00442FFE" w:rsidRDefault="00442FFE" w:rsidP="000C498F">
            <w:pPr>
              <w:jc w:val="both"/>
              <w:rPr>
                <w:sz w:val="22"/>
              </w:rPr>
            </w:pPr>
            <w:r>
              <w:rPr>
                <w:sz w:val="22"/>
              </w:rPr>
              <w:t>- UBMTTQVN xã;</w:t>
            </w:r>
          </w:p>
          <w:p w:rsidR="00442FFE" w:rsidRDefault="00442FFE" w:rsidP="000C498F">
            <w:pPr>
              <w:jc w:val="both"/>
              <w:rPr>
                <w:sz w:val="22"/>
              </w:rPr>
            </w:pPr>
            <w:r>
              <w:rPr>
                <w:sz w:val="22"/>
              </w:rPr>
              <w:t>- Trang thông tin điện tử xã;</w:t>
            </w:r>
          </w:p>
          <w:p w:rsidR="00442FFE" w:rsidRDefault="00442FFE" w:rsidP="000C498F">
            <w:pPr>
              <w:jc w:val="both"/>
              <w:rPr>
                <w:sz w:val="22"/>
              </w:rPr>
            </w:pPr>
            <w:r>
              <w:rPr>
                <w:sz w:val="22"/>
              </w:rPr>
              <w:t>- Người tham gia đấu giá;</w:t>
            </w:r>
          </w:p>
          <w:p w:rsidR="00442FFE" w:rsidRDefault="00442FFE" w:rsidP="000C498F">
            <w:pPr>
              <w:jc w:val="both"/>
              <w:rPr>
                <w:sz w:val="22"/>
              </w:rPr>
            </w:pPr>
            <w:r>
              <w:rPr>
                <w:sz w:val="22"/>
              </w:rPr>
              <w:t>- Niêm yết tại trụ sở UBND xã;</w:t>
            </w:r>
          </w:p>
          <w:p w:rsidR="00442FFE" w:rsidRPr="00442FFE" w:rsidRDefault="00442FFE" w:rsidP="000C498F">
            <w:pPr>
              <w:jc w:val="both"/>
              <w:rPr>
                <w:sz w:val="22"/>
              </w:rPr>
            </w:pPr>
            <w:r>
              <w:rPr>
                <w:sz w:val="22"/>
              </w:rPr>
              <w:t>- Lưu: VT.</w:t>
            </w:r>
          </w:p>
        </w:tc>
        <w:tc>
          <w:tcPr>
            <w:tcW w:w="4644" w:type="dxa"/>
            <w:shd w:val="clear" w:color="auto" w:fill="auto"/>
          </w:tcPr>
          <w:p w:rsidR="00442FFE" w:rsidRPr="00442FFE" w:rsidRDefault="00442FFE" w:rsidP="00442FFE">
            <w:pPr>
              <w:jc w:val="center"/>
              <w:rPr>
                <w:b/>
              </w:rPr>
            </w:pPr>
            <w:r w:rsidRPr="00442FFE">
              <w:rPr>
                <w:b/>
              </w:rPr>
              <w:t>TM. ỦY BAN NHÂN DÂN</w:t>
            </w:r>
          </w:p>
          <w:p w:rsidR="00442FFE" w:rsidRPr="00442FFE" w:rsidRDefault="00442FFE" w:rsidP="00442FFE">
            <w:pPr>
              <w:jc w:val="center"/>
              <w:rPr>
                <w:b/>
              </w:rPr>
            </w:pPr>
            <w:r w:rsidRPr="00442FFE">
              <w:rPr>
                <w:b/>
              </w:rPr>
              <w:t>CHỦ TỊCH</w:t>
            </w:r>
          </w:p>
          <w:p w:rsidR="00442FFE" w:rsidRPr="00442FFE" w:rsidRDefault="00442FFE" w:rsidP="00442FFE">
            <w:pPr>
              <w:jc w:val="center"/>
              <w:rPr>
                <w:b/>
              </w:rPr>
            </w:pPr>
          </w:p>
          <w:p w:rsidR="00442FFE" w:rsidRPr="00442FFE" w:rsidRDefault="00442FFE" w:rsidP="00442FFE">
            <w:pPr>
              <w:jc w:val="center"/>
              <w:rPr>
                <w:b/>
              </w:rPr>
            </w:pPr>
          </w:p>
          <w:p w:rsidR="00442FFE" w:rsidRPr="00442FFE" w:rsidRDefault="00442FFE" w:rsidP="00442FFE">
            <w:pPr>
              <w:jc w:val="center"/>
              <w:rPr>
                <w:b/>
              </w:rPr>
            </w:pPr>
          </w:p>
          <w:p w:rsidR="00442FFE" w:rsidRPr="00442FFE" w:rsidRDefault="00442FFE" w:rsidP="00442FFE">
            <w:pPr>
              <w:jc w:val="center"/>
              <w:rPr>
                <w:b/>
              </w:rPr>
            </w:pPr>
          </w:p>
          <w:p w:rsidR="00442FFE" w:rsidRDefault="00442FFE" w:rsidP="00442FFE">
            <w:pPr>
              <w:jc w:val="center"/>
            </w:pPr>
            <w:r w:rsidRPr="00442FFE">
              <w:rPr>
                <w:b/>
              </w:rPr>
              <w:t>Nguyễn Quang Huy</w:t>
            </w:r>
          </w:p>
        </w:tc>
      </w:tr>
    </w:tbl>
    <w:p w:rsidR="00442FFE" w:rsidRPr="007C06F4" w:rsidRDefault="00442FFE" w:rsidP="000C498F">
      <w:pPr>
        <w:spacing w:line="240" w:lineRule="auto"/>
        <w:jc w:val="both"/>
      </w:pPr>
    </w:p>
    <w:sectPr w:rsidR="00442FFE" w:rsidRPr="007C06F4" w:rsidSect="00A40B00">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8F"/>
    <w:rsid w:val="000C498F"/>
    <w:rsid w:val="00414A2F"/>
    <w:rsid w:val="00442FFE"/>
    <w:rsid w:val="007363DF"/>
    <w:rsid w:val="007B36E5"/>
    <w:rsid w:val="007C06F4"/>
    <w:rsid w:val="009E4B5E"/>
    <w:rsid w:val="00A16364"/>
    <w:rsid w:val="00A40B00"/>
    <w:rsid w:val="00BC3A20"/>
    <w:rsid w:val="00C208D3"/>
    <w:rsid w:val="00C20A9B"/>
    <w:rsid w:val="00C8070C"/>
    <w:rsid w:val="00F3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98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98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2021-03-02T07:54:00Z</dcterms:created>
  <dcterms:modified xsi:type="dcterms:W3CDTF">2021-03-02T07:54:00Z</dcterms:modified>
</cp:coreProperties>
</file>